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FBC7A" w14:textId="77777777" w:rsidR="00B663EB" w:rsidRDefault="00B663EB" w:rsidP="00910958">
      <w:pPr>
        <w:spacing w:after="0" w:line="240" w:lineRule="auto"/>
        <w:jc w:val="center"/>
        <w:rPr>
          <w:rFonts w:eastAsia="Times New Roman" w:cs="Calibri Light"/>
          <w:b/>
          <w:bCs/>
          <w:iCs/>
          <w:sz w:val="28"/>
        </w:rPr>
      </w:pPr>
      <w:bookmarkStart w:id="0" w:name="_GoBack"/>
      <w:bookmarkEnd w:id="0"/>
    </w:p>
    <w:p w14:paraId="4712C793" w14:textId="73BF44CF" w:rsidR="00346C30" w:rsidRPr="00B663EB" w:rsidRDefault="001619CC" w:rsidP="00910958">
      <w:pPr>
        <w:spacing w:after="0" w:line="240" w:lineRule="auto"/>
        <w:jc w:val="center"/>
        <w:rPr>
          <w:rFonts w:eastAsia="Times New Roman" w:cs="Calibri Light"/>
          <w:b/>
          <w:bCs/>
          <w:iCs/>
          <w:sz w:val="32"/>
        </w:rPr>
      </w:pPr>
      <w:r w:rsidRPr="00B663EB">
        <w:rPr>
          <w:rFonts w:eastAsia="Times New Roman" w:cs="Calibri Light"/>
          <w:b/>
          <w:bCs/>
          <w:iCs/>
          <w:sz w:val="32"/>
        </w:rPr>
        <w:t xml:space="preserve">Public Workshop of the </w:t>
      </w:r>
      <w:r w:rsidR="00346C30" w:rsidRPr="00B663EB">
        <w:rPr>
          <w:rFonts w:eastAsia="Times New Roman" w:cs="Calibri Light"/>
          <w:b/>
          <w:bCs/>
          <w:iCs/>
          <w:sz w:val="32"/>
        </w:rPr>
        <w:t>Committee on Medication-Assisted Treatment for Opioid Use Disorder</w:t>
      </w:r>
    </w:p>
    <w:p w14:paraId="0065CB1D" w14:textId="77777777" w:rsidR="00910958" w:rsidRDefault="00910958" w:rsidP="00910958">
      <w:pPr>
        <w:spacing w:after="0" w:line="240" w:lineRule="auto"/>
        <w:jc w:val="center"/>
        <w:rPr>
          <w:rFonts w:eastAsia="Times New Roman" w:cs="Calibri Light"/>
          <w:b/>
          <w:i/>
          <w:color w:val="FF0000"/>
          <w:sz w:val="28"/>
          <w:u w:val="single"/>
        </w:rPr>
      </w:pPr>
    </w:p>
    <w:p w14:paraId="492CE88C" w14:textId="3DB57A84" w:rsidR="005468FB" w:rsidRPr="00224D6B" w:rsidRDefault="009D12F3" w:rsidP="00910958">
      <w:pPr>
        <w:spacing w:after="0" w:line="240" w:lineRule="auto"/>
        <w:jc w:val="center"/>
        <w:rPr>
          <w:rFonts w:eastAsia="Times New Roman" w:cs="Calibri Light"/>
          <w:b/>
          <w:color w:val="FF0000"/>
          <w:sz w:val="28"/>
          <w:u w:val="single"/>
        </w:rPr>
      </w:pPr>
      <w:r w:rsidRPr="00224D6B">
        <w:rPr>
          <w:rFonts w:eastAsia="Times New Roman" w:cs="Calibri Light"/>
          <w:b/>
          <w:sz w:val="28"/>
          <w:u w:val="single"/>
        </w:rPr>
        <w:t>Agenda</w:t>
      </w:r>
      <w:r w:rsidRPr="00224D6B">
        <w:rPr>
          <w:rFonts w:eastAsia="Times New Roman" w:cs="Calibri Light"/>
          <w:b/>
          <w:color w:val="FF0000"/>
          <w:sz w:val="28"/>
          <w:u w:val="single"/>
        </w:rPr>
        <w:t xml:space="preserve"> </w:t>
      </w:r>
    </w:p>
    <w:p w14:paraId="75025A31" w14:textId="77777777" w:rsidR="00910958" w:rsidRDefault="00910958" w:rsidP="00910958">
      <w:pPr>
        <w:spacing w:after="0" w:line="240" w:lineRule="auto"/>
        <w:jc w:val="center"/>
        <w:rPr>
          <w:rFonts w:eastAsia="Times New Roman" w:cs="Calibri Light"/>
        </w:rPr>
      </w:pPr>
    </w:p>
    <w:p w14:paraId="47FFD583" w14:textId="003E6702" w:rsidR="001619CC" w:rsidRPr="00910958" w:rsidRDefault="001619CC" w:rsidP="00910958">
      <w:pPr>
        <w:spacing w:after="0" w:line="240" w:lineRule="auto"/>
        <w:jc w:val="center"/>
        <w:rPr>
          <w:rFonts w:eastAsia="Times New Roman" w:cs="Calibri Light"/>
        </w:rPr>
      </w:pPr>
      <w:r w:rsidRPr="00910958">
        <w:rPr>
          <w:rFonts w:eastAsia="Times New Roman" w:cs="Calibri Light"/>
        </w:rPr>
        <w:t>Keck Center</w:t>
      </w:r>
    </w:p>
    <w:p w14:paraId="6B0CF0E1" w14:textId="58D394C9" w:rsidR="001619CC" w:rsidRPr="00910958" w:rsidRDefault="001619CC" w:rsidP="00910958">
      <w:pPr>
        <w:spacing w:after="0" w:line="240" w:lineRule="auto"/>
        <w:jc w:val="center"/>
        <w:rPr>
          <w:rFonts w:eastAsia="Times New Roman" w:cs="Calibri Light"/>
        </w:rPr>
      </w:pPr>
      <w:r w:rsidRPr="00910958">
        <w:rPr>
          <w:rFonts w:eastAsia="Times New Roman" w:cs="Calibri Light"/>
        </w:rPr>
        <w:t>E Street Conference Room</w:t>
      </w:r>
    </w:p>
    <w:p w14:paraId="2F657159" w14:textId="53EDF641" w:rsidR="009D12F3" w:rsidRPr="00910958" w:rsidRDefault="009D12F3" w:rsidP="00910958">
      <w:pPr>
        <w:spacing w:after="0" w:line="240" w:lineRule="auto"/>
        <w:jc w:val="center"/>
        <w:rPr>
          <w:rFonts w:eastAsia="Times New Roman" w:cs="Calibri Light"/>
        </w:rPr>
      </w:pPr>
      <w:r w:rsidRPr="00910958">
        <w:rPr>
          <w:rFonts w:eastAsia="Times New Roman" w:cs="Calibri Light"/>
        </w:rPr>
        <w:t>500 5</w:t>
      </w:r>
      <w:r w:rsidRPr="00910958">
        <w:rPr>
          <w:rFonts w:eastAsia="Times New Roman" w:cs="Calibri Light"/>
          <w:vertAlign w:val="superscript"/>
        </w:rPr>
        <w:t>th</w:t>
      </w:r>
      <w:r w:rsidRPr="00910958">
        <w:rPr>
          <w:rFonts w:eastAsia="Times New Roman" w:cs="Calibri Light"/>
        </w:rPr>
        <w:t xml:space="preserve"> St NW</w:t>
      </w:r>
    </w:p>
    <w:p w14:paraId="61BA2AF6" w14:textId="77777777" w:rsidR="009D12F3" w:rsidRPr="00910958" w:rsidRDefault="009D12F3" w:rsidP="00910958">
      <w:pPr>
        <w:spacing w:after="0" w:line="240" w:lineRule="auto"/>
        <w:jc w:val="center"/>
        <w:rPr>
          <w:rFonts w:eastAsia="Times New Roman" w:cs="Calibri Light"/>
        </w:rPr>
      </w:pPr>
      <w:r w:rsidRPr="00910958">
        <w:rPr>
          <w:rFonts w:eastAsia="Times New Roman" w:cs="Calibri Light"/>
        </w:rPr>
        <w:t>Washington DC 20001</w:t>
      </w:r>
    </w:p>
    <w:p w14:paraId="3E0F1215" w14:textId="77777777" w:rsidR="009D12F3" w:rsidRPr="00910958" w:rsidRDefault="009D12F3" w:rsidP="00910958">
      <w:pPr>
        <w:spacing w:after="0" w:line="240" w:lineRule="auto"/>
        <w:jc w:val="center"/>
        <w:rPr>
          <w:rFonts w:eastAsia="Times New Roman" w:cs="Calibri Light"/>
        </w:rPr>
      </w:pPr>
    </w:p>
    <w:p w14:paraId="63358CFD" w14:textId="77777777" w:rsidR="00346C30" w:rsidRPr="00910958" w:rsidRDefault="00346C30" w:rsidP="00910958">
      <w:pPr>
        <w:spacing w:after="0" w:line="240" w:lineRule="auto"/>
        <w:jc w:val="center"/>
        <w:rPr>
          <w:rFonts w:eastAsia="Times New Roman" w:cs="Calibri Light"/>
        </w:rPr>
      </w:pPr>
      <w:r w:rsidRPr="00910958">
        <w:rPr>
          <w:rFonts w:eastAsia="Times New Roman" w:cs="Calibri Light"/>
        </w:rPr>
        <w:t xml:space="preserve">October </w:t>
      </w:r>
      <w:r w:rsidR="009D12F3" w:rsidRPr="00910958">
        <w:rPr>
          <w:rFonts w:eastAsia="Times New Roman" w:cs="Calibri Light"/>
        </w:rPr>
        <w:t>30</w:t>
      </w:r>
      <w:r w:rsidRPr="00910958">
        <w:rPr>
          <w:rFonts w:eastAsia="Times New Roman" w:cs="Calibri Light"/>
        </w:rPr>
        <w:t xml:space="preserve"> – </w:t>
      </w:r>
      <w:r w:rsidR="009D12F3" w:rsidRPr="00910958">
        <w:rPr>
          <w:rFonts w:eastAsia="Times New Roman" w:cs="Calibri Light"/>
        </w:rPr>
        <w:t>3</w:t>
      </w:r>
      <w:r w:rsidRPr="00910958">
        <w:rPr>
          <w:rFonts w:eastAsia="Times New Roman" w:cs="Calibri Light"/>
        </w:rPr>
        <w:t>1, 2018</w:t>
      </w:r>
    </w:p>
    <w:p w14:paraId="29ADFD80" w14:textId="77777777" w:rsidR="00910958" w:rsidRPr="00910958" w:rsidRDefault="00910958" w:rsidP="00910958">
      <w:pPr>
        <w:spacing w:before="120" w:after="120" w:line="240" w:lineRule="auto"/>
        <w:rPr>
          <w:rFonts w:eastAsia="Times New Roman" w:cs="Calibri Light"/>
        </w:rPr>
      </w:pPr>
    </w:p>
    <w:tbl>
      <w:tblPr>
        <w:tblStyle w:val="TableGrid"/>
        <w:tblW w:w="8640" w:type="dxa"/>
        <w:tblInd w:w="445" w:type="dxa"/>
        <w:tblLook w:val="04A0" w:firstRow="1" w:lastRow="0" w:firstColumn="1" w:lastColumn="0" w:noHBand="0" w:noVBand="1"/>
      </w:tblPr>
      <w:tblGrid>
        <w:gridCol w:w="8640"/>
      </w:tblGrid>
      <w:tr w:rsidR="001619CC" w:rsidRPr="00910958" w14:paraId="33FEE041" w14:textId="77777777" w:rsidTr="00B663EB">
        <w:tc>
          <w:tcPr>
            <w:tcW w:w="8640" w:type="dxa"/>
          </w:tcPr>
          <w:p w14:paraId="214C411F" w14:textId="77777777" w:rsidR="001619CC" w:rsidRPr="00910958" w:rsidRDefault="001619CC" w:rsidP="00910958">
            <w:pPr>
              <w:spacing w:before="120" w:after="120"/>
              <w:rPr>
                <w:b/>
              </w:rPr>
            </w:pPr>
            <w:r w:rsidRPr="00910958">
              <w:rPr>
                <w:b/>
              </w:rPr>
              <w:t>STATEMENT OF TASK</w:t>
            </w:r>
          </w:p>
          <w:p w14:paraId="056B09D2" w14:textId="77777777" w:rsidR="001619CC" w:rsidRPr="00910958" w:rsidRDefault="001619CC" w:rsidP="00910958">
            <w:pPr>
              <w:spacing w:before="120" w:after="120"/>
              <w:rPr>
                <w:rFonts w:cs="Arial"/>
              </w:rPr>
            </w:pPr>
            <w:r w:rsidRPr="00910958">
              <w:rPr>
                <w:rFonts w:cs="Arial"/>
              </w:rPr>
              <w:t>To support the dissemination of accurate patient-focused information about treatments for addiction, and to help provide scientific solutions to the current opioid crisis, an ad hoc committee under the auspices of the National Academies of Sciences, Engineering, and Medicine will conduct a study of the evidence base on medication-assisted treatment (MAT) for opioid use disorder (OUD). Specifically, the committee will:</w:t>
            </w:r>
          </w:p>
          <w:p w14:paraId="766482AB" w14:textId="77777777" w:rsidR="001619CC" w:rsidRPr="00910958" w:rsidRDefault="001619CC" w:rsidP="00910958">
            <w:pPr>
              <w:pStyle w:val="ListParagraph"/>
              <w:numPr>
                <w:ilvl w:val="0"/>
                <w:numId w:val="31"/>
              </w:numPr>
              <w:spacing w:before="120" w:after="120" w:line="240" w:lineRule="auto"/>
              <w:contextualSpacing w:val="0"/>
              <w:rPr>
                <w:rFonts w:cs="Arial"/>
              </w:rPr>
            </w:pPr>
            <w:r w:rsidRPr="00910958">
              <w:rPr>
                <w:rFonts w:cs="Arial"/>
              </w:rPr>
              <w:t>Review current knowledge and gaps in understanding regarding the effectiveness of MAT for treating OUD,</w:t>
            </w:r>
          </w:p>
          <w:p w14:paraId="08F5E1F8" w14:textId="77777777" w:rsidR="001619CC" w:rsidRPr="00910958" w:rsidRDefault="001619CC" w:rsidP="00910958">
            <w:pPr>
              <w:pStyle w:val="ListParagraph"/>
              <w:numPr>
                <w:ilvl w:val="0"/>
                <w:numId w:val="31"/>
              </w:numPr>
              <w:spacing w:before="120" w:after="120" w:line="240" w:lineRule="auto"/>
              <w:contextualSpacing w:val="0"/>
              <w:rPr>
                <w:rFonts w:cs="Arial"/>
              </w:rPr>
            </w:pPr>
            <w:r w:rsidRPr="00910958">
              <w:rPr>
                <w:rFonts w:cs="Arial"/>
              </w:rPr>
              <w:t>Examine available evidence on the range of parameters and circumstances in which MAT can be effectively delivered (e.g., duration of treatment, populations, settings, and  Interventions to address social determinants of health (SDH) as a component of MAT),</w:t>
            </w:r>
          </w:p>
          <w:p w14:paraId="5BEAA6B5" w14:textId="77777777" w:rsidR="001619CC" w:rsidRPr="00910958" w:rsidRDefault="001619CC" w:rsidP="00910958">
            <w:pPr>
              <w:pStyle w:val="ListParagraph"/>
              <w:numPr>
                <w:ilvl w:val="0"/>
                <w:numId w:val="31"/>
              </w:numPr>
              <w:spacing w:before="120" w:after="120" w:line="240" w:lineRule="auto"/>
              <w:contextualSpacing w:val="0"/>
              <w:rPr>
                <w:rFonts w:cs="Arial"/>
              </w:rPr>
            </w:pPr>
            <w:r w:rsidRPr="00910958">
              <w:rPr>
                <w:rFonts w:cs="Arial"/>
              </w:rPr>
              <w:t xml:space="preserve">Identify challenges in implementation and uptake, and </w:t>
            </w:r>
          </w:p>
          <w:p w14:paraId="540A4FC2" w14:textId="77777777" w:rsidR="001619CC" w:rsidRPr="00910958" w:rsidRDefault="001619CC" w:rsidP="00910958">
            <w:pPr>
              <w:pStyle w:val="ListParagraph"/>
              <w:numPr>
                <w:ilvl w:val="0"/>
                <w:numId w:val="31"/>
              </w:numPr>
              <w:spacing w:before="120" w:after="120" w:line="240" w:lineRule="auto"/>
              <w:contextualSpacing w:val="0"/>
              <w:rPr>
                <w:rFonts w:cs="Arial"/>
              </w:rPr>
            </w:pPr>
            <w:r w:rsidRPr="00910958">
              <w:rPr>
                <w:rFonts w:cs="Arial"/>
              </w:rPr>
              <w:t xml:space="preserve">Identify additional research needed on MAT for OUD. </w:t>
            </w:r>
          </w:p>
          <w:p w14:paraId="16902C44" w14:textId="2E8FF507" w:rsidR="001619CC" w:rsidRPr="00910958" w:rsidRDefault="001619CC" w:rsidP="00910958">
            <w:pPr>
              <w:spacing w:before="120" w:after="120" w:line="240" w:lineRule="auto"/>
              <w:rPr>
                <w:rFonts w:eastAsia="Times New Roman" w:cs="Calibri Light"/>
                <w:b/>
              </w:rPr>
            </w:pPr>
            <w:r w:rsidRPr="00910958">
              <w:rPr>
                <w:rStyle w:val="footnote"/>
                <w:rFonts w:eastAsia="Times New Roman" w:cs="Arial"/>
              </w:rPr>
              <w:t xml:space="preserve">Based on its review of the literature and input from the public workshop, </w:t>
            </w:r>
            <w:r w:rsidRPr="00910958">
              <w:rPr>
                <w:rFonts w:cs="Arial"/>
              </w:rPr>
              <w:t>the committee will develop a report with its findings and conclusions.</w:t>
            </w:r>
          </w:p>
        </w:tc>
      </w:tr>
    </w:tbl>
    <w:p w14:paraId="6990FE12" w14:textId="57FCC154" w:rsidR="00910958" w:rsidRDefault="00910958" w:rsidP="00910958">
      <w:pPr>
        <w:spacing w:before="120" w:after="120" w:line="240" w:lineRule="auto"/>
        <w:rPr>
          <w:rFonts w:eastAsia="Times New Roman" w:cs="Calibri Light"/>
          <w:b/>
        </w:rPr>
      </w:pPr>
    </w:p>
    <w:p w14:paraId="16918A83" w14:textId="3AAC46CC" w:rsidR="00910958" w:rsidRDefault="00910958" w:rsidP="00910958">
      <w:pPr>
        <w:spacing w:before="120" w:after="120" w:line="240" w:lineRule="auto"/>
        <w:rPr>
          <w:rFonts w:eastAsia="Times New Roman" w:cs="Calibri Light"/>
          <w:b/>
        </w:rPr>
      </w:pPr>
    </w:p>
    <w:p w14:paraId="7E24CEA1" w14:textId="7E5BE502" w:rsidR="00910958" w:rsidRDefault="00910958" w:rsidP="00910958">
      <w:pPr>
        <w:spacing w:before="120" w:after="120" w:line="240" w:lineRule="auto"/>
        <w:rPr>
          <w:rFonts w:eastAsia="Times New Roman" w:cs="Calibri Light"/>
          <w:b/>
        </w:rPr>
      </w:pPr>
    </w:p>
    <w:p w14:paraId="266D7B9C" w14:textId="40D3EA83" w:rsidR="00910958" w:rsidRDefault="00910958" w:rsidP="00910958">
      <w:pPr>
        <w:spacing w:before="120" w:after="120" w:line="240" w:lineRule="auto"/>
        <w:rPr>
          <w:rFonts w:eastAsia="Times New Roman" w:cs="Calibri Light"/>
          <w:b/>
        </w:rPr>
      </w:pPr>
    </w:p>
    <w:p w14:paraId="1CD8861F" w14:textId="77777777" w:rsidR="00B663EB" w:rsidRDefault="00B663EB" w:rsidP="00910958">
      <w:pPr>
        <w:spacing w:before="120" w:after="120" w:line="240" w:lineRule="auto"/>
        <w:rPr>
          <w:rFonts w:eastAsia="Times New Roman" w:cs="Calibri Light"/>
          <w:b/>
        </w:rPr>
      </w:pPr>
    </w:p>
    <w:p w14:paraId="19A3DEDA" w14:textId="137C907A" w:rsidR="00533847" w:rsidRPr="00910958" w:rsidRDefault="00533847" w:rsidP="00910958">
      <w:pPr>
        <w:spacing w:before="120" w:after="120" w:line="240" w:lineRule="auto"/>
        <w:jc w:val="center"/>
        <w:rPr>
          <w:rFonts w:eastAsia="Times New Roman" w:cs="Calibri Light"/>
          <w:b/>
        </w:rPr>
      </w:pPr>
      <w:r w:rsidRPr="00910958">
        <w:rPr>
          <w:rFonts w:eastAsia="Times New Roman" w:cs="Calibri Light"/>
          <w:b/>
        </w:rPr>
        <w:lastRenderedPageBreak/>
        <w:t>DAY 1: October 30, 2018</w:t>
      </w:r>
    </w:p>
    <w:p w14:paraId="1035ED21" w14:textId="34285303" w:rsidR="00533847" w:rsidRPr="00910958" w:rsidRDefault="00533847" w:rsidP="00B663EB">
      <w:pPr>
        <w:spacing w:before="120" w:after="120" w:line="240" w:lineRule="auto"/>
        <w:jc w:val="center"/>
        <w:rPr>
          <w:rFonts w:eastAsia="Times New Roman" w:cs="Calibri Light"/>
          <w:b/>
        </w:rPr>
      </w:pPr>
      <w:r w:rsidRPr="00910958">
        <w:rPr>
          <w:rFonts w:eastAsia="Times New Roman" w:cs="Calibri Light"/>
          <w:b/>
        </w:rPr>
        <w:t>OPEN SESSION</w:t>
      </w:r>
    </w:p>
    <w:tbl>
      <w:tblPr>
        <w:tblStyle w:val="GridTable4-Accent1"/>
        <w:tblW w:w="9924" w:type="dxa"/>
        <w:tblLayout w:type="fixed"/>
        <w:tblLook w:val="04A0" w:firstRow="1" w:lastRow="0" w:firstColumn="1" w:lastColumn="0" w:noHBand="0" w:noVBand="1"/>
      </w:tblPr>
      <w:tblGrid>
        <w:gridCol w:w="1368"/>
        <w:gridCol w:w="8556"/>
      </w:tblGrid>
      <w:tr w:rsidR="00053905" w:rsidRPr="00910958" w14:paraId="6B543250" w14:textId="77777777" w:rsidTr="00053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461D1D9" w14:textId="77777777" w:rsidR="00533847" w:rsidRPr="00910958" w:rsidRDefault="00533847" w:rsidP="00910958">
            <w:pPr>
              <w:spacing w:before="120" w:after="120"/>
              <w:rPr>
                <w:b w:val="0"/>
              </w:rPr>
            </w:pPr>
            <w:r w:rsidRPr="00910958">
              <w:t>Time</w:t>
            </w:r>
          </w:p>
        </w:tc>
        <w:tc>
          <w:tcPr>
            <w:tcW w:w="8556" w:type="dxa"/>
          </w:tcPr>
          <w:p w14:paraId="57BC3BEF" w14:textId="77777777" w:rsidR="00533847" w:rsidRPr="00910958" w:rsidRDefault="00533847" w:rsidP="00910958">
            <w:pPr>
              <w:spacing w:before="120" w:after="120"/>
              <w:cnfStyle w:val="100000000000" w:firstRow="1" w:lastRow="0" w:firstColumn="0" w:lastColumn="0" w:oddVBand="0" w:evenVBand="0" w:oddHBand="0" w:evenHBand="0" w:firstRowFirstColumn="0" w:firstRowLastColumn="0" w:lastRowFirstColumn="0" w:lastRowLastColumn="0"/>
              <w:rPr>
                <w:b w:val="0"/>
              </w:rPr>
            </w:pPr>
            <w:r w:rsidRPr="00910958">
              <w:t>Event</w:t>
            </w:r>
          </w:p>
        </w:tc>
      </w:tr>
      <w:tr w:rsidR="00053905" w:rsidRPr="00910958" w14:paraId="038BDAC8"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81B15E2" w14:textId="2975252E" w:rsidR="00533847" w:rsidRPr="00910958" w:rsidRDefault="00533847" w:rsidP="00910958">
            <w:pPr>
              <w:spacing w:before="120" w:after="120"/>
            </w:pPr>
            <w:r w:rsidRPr="00910958">
              <w:t>8:30 am</w:t>
            </w:r>
          </w:p>
        </w:tc>
        <w:tc>
          <w:tcPr>
            <w:tcW w:w="8556" w:type="dxa"/>
          </w:tcPr>
          <w:p w14:paraId="74548739" w14:textId="77777777" w:rsidR="00533847" w:rsidRPr="00910958" w:rsidRDefault="00533847"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t>Welcome and opening remarks</w:t>
            </w:r>
          </w:p>
          <w:p w14:paraId="5C1D9CF0" w14:textId="307B0CDA" w:rsidR="00533847" w:rsidRPr="00910958" w:rsidRDefault="00661239" w:rsidP="00910958">
            <w:pPr>
              <w:pStyle w:val="ListParagraph"/>
              <w:numPr>
                <w:ilvl w:val="0"/>
                <w:numId w:val="16"/>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910958">
              <w:rPr>
                <w:rFonts w:eastAsia="Times New Roman" w:cs="Calibri Light"/>
                <w:b/>
              </w:rPr>
              <w:t>Alan Leshner</w:t>
            </w:r>
            <w:r w:rsidRPr="00910958">
              <w:rPr>
                <w:rFonts w:eastAsia="Times New Roman" w:cs="Calibri Light"/>
              </w:rPr>
              <w:t>, Committee Chair, Emeritus of the American Association for the Advancement of Science (AAAS)</w:t>
            </w:r>
          </w:p>
          <w:p w14:paraId="7F127E7F" w14:textId="7B6126AB" w:rsidR="00661239" w:rsidRPr="00910958" w:rsidRDefault="00D02AC6" w:rsidP="00910958">
            <w:pPr>
              <w:pStyle w:val="ListParagraph"/>
              <w:numPr>
                <w:ilvl w:val="0"/>
                <w:numId w:val="16"/>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rPr>
                <w:b/>
              </w:rPr>
            </w:pPr>
            <w:r w:rsidRPr="00910958">
              <w:rPr>
                <w:rFonts w:eastAsia="Times New Roman" w:cs="Calibri Light"/>
                <w:b/>
              </w:rPr>
              <w:t>Victor Dzau</w:t>
            </w:r>
            <w:r w:rsidR="00073885" w:rsidRPr="00910958">
              <w:rPr>
                <w:rFonts w:eastAsia="Times New Roman" w:cs="Calibri Light"/>
              </w:rPr>
              <w:t>, National Academy of Medicine</w:t>
            </w:r>
          </w:p>
        </w:tc>
      </w:tr>
      <w:tr w:rsidR="00533847" w:rsidRPr="00910958" w14:paraId="52D764D6" w14:textId="77777777" w:rsidTr="00053905">
        <w:tc>
          <w:tcPr>
            <w:cnfStyle w:val="001000000000" w:firstRow="0" w:lastRow="0" w:firstColumn="1" w:lastColumn="0" w:oddVBand="0" w:evenVBand="0" w:oddHBand="0" w:evenHBand="0" w:firstRowFirstColumn="0" w:firstRowLastColumn="0" w:lastRowFirstColumn="0" w:lastRowLastColumn="0"/>
            <w:tcW w:w="9924" w:type="dxa"/>
            <w:gridSpan w:val="2"/>
          </w:tcPr>
          <w:p w14:paraId="449B7FFE" w14:textId="3ECB6D58" w:rsidR="00533847" w:rsidRPr="00910958" w:rsidRDefault="00806A78" w:rsidP="00910958">
            <w:pPr>
              <w:spacing w:before="120" w:after="120" w:line="240" w:lineRule="auto"/>
              <w:jc w:val="center"/>
              <w:rPr>
                <w:rFonts w:eastAsia="Times New Roman" w:cs="Calibri Light"/>
              </w:rPr>
            </w:pPr>
            <w:r w:rsidRPr="00910958">
              <w:rPr>
                <w:rFonts w:eastAsia="Times New Roman" w:cs="Calibri Light"/>
              </w:rPr>
              <w:t>SESSIO</w:t>
            </w:r>
            <w:r w:rsidR="00533847" w:rsidRPr="00910958">
              <w:rPr>
                <w:rFonts w:eastAsia="Times New Roman" w:cs="Calibri Light"/>
              </w:rPr>
              <w:t xml:space="preserve">N 1: </w:t>
            </w:r>
            <w:r w:rsidR="004A2FEF" w:rsidRPr="00910958">
              <w:rPr>
                <w:rFonts w:eastAsia="Times New Roman" w:cs="Calibri Light"/>
              </w:rPr>
              <w:t>FEDERAL INITIATIVES</w:t>
            </w:r>
          </w:p>
          <w:p w14:paraId="57F0FAEE" w14:textId="5A361463" w:rsidR="00533847" w:rsidRPr="00933D34" w:rsidRDefault="00AF56E8" w:rsidP="00910958">
            <w:pPr>
              <w:spacing w:before="120" w:after="120"/>
              <w:jc w:val="center"/>
              <w:rPr>
                <w:b w:val="0"/>
                <w:i/>
              </w:rPr>
            </w:pPr>
            <w:r>
              <w:rPr>
                <w:b w:val="0"/>
                <w:i/>
              </w:rPr>
              <w:t xml:space="preserve">105 </w:t>
            </w:r>
            <w:r w:rsidR="00533847" w:rsidRPr="00933D34">
              <w:rPr>
                <w:b w:val="0"/>
                <w:i/>
              </w:rPr>
              <w:t>minute session (brief 5-7 minute panelist presentations followed by</w:t>
            </w:r>
            <w:r w:rsidR="00795545" w:rsidRPr="00933D34">
              <w:rPr>
                <w:b w:val="0"/>
                <w:i/>
              </w:rPr>
              <w:t xml:space="preserve"> moderated</w:t>
            </w:r>
            <w:r w:rsidR="00533847" w:rsidRPr="00933D34">
              <w:rPr>
                <w:b w:val="0"/>
                <w:i/>
              </w:rPr>
              <w:t xml:space="preserve"> discussion and Q&amp;A)</w:t>
            </w:r>
          </w:p>
        </w:tc>
      </w:tr>
      <w:tr w:rsidR="00533847" w:rsidRPr="00910958" w14:paraId="3F5AE2DD"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D909144" w14:textId="041763CA" w:rsidR="00533847" w:rsidRPr="00910958" w:rsidRDefault="00AF56E8" w:rsidP="00AF56E8">
            <w:pPr>
              <w:spacing w:before="120" w:after="120"/>
            </w:pPr>
            <w:r>
              <w:rPr>
                <w:rFonts w:eastAsia="Times New Roman" w:cs="Calibri Light"/>
              </w:rPr>
              <w:t>8</w:t>
            </w:r>
            <w:r w:rsidR="00533847" w:rsidRPr="00910958">
              <w:rPr>
                <w:rFonts w:eastAsia="Times New Roman" w:cs="Calibri Light"/>
              </w:rPr>
              <w:t>:</w:t>
            </w:r>
            <w:r>
              <w:rPr>
                <w:rFonts w:eastAsia="Times New Roman" w:cs="Calibri Light"/>
              </w:rPr>
              <w:t>45</w:t>
            </w:r>
            <w:r w:rsidR="00533847" w:rsidRPr="00910958">
              <w:rPr>
                <w:rFonts w:eastAsia="Times New Roman" w:cs="Calibri Light"/>
              </w:rPr>
              <w:t>am</w:t>
            </w:r>
            <w:r w:rsidR="00533847" w:rsidRPr="00910958">
              <w:rPr>
                <w:rFonts w:eastAsia="Times New Roman" w:cs="Calibri Light"/>
              </w:rPr>
              <w:tab/>
            </w:r>
          </w:p>
        </w:tc>
        <w:tc>
          <w:tcPr>
            <w:tcW w:w="8556" w:type="dxa"/>
          </w:tcPr>
          <w:p w14:paraId="216B3D16" w14:textId="09D71DD2" w:rsidR="00C80A17" w:rsidRPr="00C80A17" w:rsidRDefault="00533847" w:rsidP="00C80A17">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Objectives</w:t>
            </w:r>
            <w:r w:rsidRPr="00910958">
              <w:t>: Discuss current federal efforts to improve treatment for opioid use disorder and access to med</w:t>
            </w:r>
            <w:r w:rsidR="00C80A17">
              <w:t>ication assisted treatment,</w:t>
            </w:r>
            <w:r w:rsidR="00C80A17" w:rsidRPr="00C80A17">
              <w:t xml:space="preserve"> and hear perspectives from the study sponsors, NIDA and SAMHSA.</w:t>
            </w:r>
          </w:p>
          <w:p w14:paraId="5C948FD6" w14:textId="38EF4EE1" w:rsidR="00661239" w:rsidRPr="00910958" w:rsidRDefault="00661239" w:rsidP="0091095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910958">
              <w:rPr>
                <w:u w:val="single"/>
              </w:rPr>
              <w:t>Moderator</w:t>
            </w:r>
            <w:r w:rsidRPr="00910958">
              <w:t xml:space="preserve">: </w:t>
            </w:r>
            <w:r w:rsidRPr="00910958">
              <w:rPr>
                <w:rFonts w:eastAsia="Times New Roman" w:cs="Calibri Light"/>
                <w:b/>
              </w:rPr>
              <w:t>Alan Leshner</w:t>
            </w:r>
            <w:r w:rsidRPr="00910958">
              <w:rPr>
                <w:rFonts w:eastAsia="Times New Roman" w:cs="Calibri Light"/>
              </w:rPr>
              <w:t>, Committee Chair, Emeritus of the American Association for the Advancement of Science (AAAS)</w:t>
            </w:r>
          </w:p>
          <w:p w14:paraId="36A1E730" w14:textId="5DC58E7B" w:rsidR="00533847" w:rsidRPr="00910958" w:rsidRDefault="00533847"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Panelists</w:t>
            </w:r>
            <w:r w:rsidRPr="00910958">
              <w:t xml:space="preserve">: </w:t>
            </w:r>
          </w:p>
          <w:p w14:paraId="7E5B89FD" w14:textId="622F9E70" w:rsidR="004A2FEF" w:rsidRPr="00910958" w:rsidRDefault="004A2FEF" w:rsidP="00910958">
            <w:pPr>
              <w:pStyle w:val="ListParagraph"/>
              <w:numPr>
                <w:ilvl w:val="0"/>
                <w:numId w:val="1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b/>
              </w:rPr>
              <w:t>Nora Volkow</w:t>
            </w:r>
            <w:r w:rsidRPr="00910958">
              <w:rPr>
                <w:rFonts w:cs="Times New Roman"/>
              </w:rPr>
              <w:t xml:space="preserve">, National Institute on Drug Abuse  </w:t>
            </w:r>
          </w:p>
          <w:p w14:paraId="18C9ABAB" w14:textId="333B9981" w:rsidR="004A2FEF" w:rsidRPr="00910958" w:rsidRDefault="00E62C88" w:rsidP="00910958">
            <w:pPr>
              <w:pStyle w:val="ListParagraph"/>
              <w:numPr>
                <w:ilvl w:val="0"/>
                <w:numId w:val="1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b/>
              </w:rPr>
              <w:t>Deepa Avula</w:t>
            </w:r>
            <w:r w:rsidR="004A2FEF" w:rsidRPr="00910958">
              <w:rPr>
                <w:rFonts w:cs="Times New Roman"/>
              </w:rPr>
              <w:t xml:space="preserve">, Substance Abuse and Mental Health Services Administration </w:t>
            </w:r>
          </w:p>
          <w:p w14:paraId="0BCB833C" w14:textId="53D6694A" w:rsidR="004A2FEF" w:rsidRPr="00910958" w:rsidRDefault="004A2FEF" w:rsidP="00910958">
            <w:pPr>
              <w:pStyle w:val="ListParagraph"/>
              <w:numPr>
                <w:ilvl w:val="0"/>
                <w:numId w:val="1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b/>
              </w:rPr>
              <w:t>Molly Evans</w:t>
            </w:r>
            <w:r w:rsidRPr="00910958">
              <w:rPr>
                <w:rFonts w:cs="Times New Roman"/>
              </w:rPr>
              <w:t xml:space="preserve">, Centers for Disease Control and Prevention </w:t>
            </w:r>
          </w:p>
          <w:p w14:paraId="19764C8C" w14:textId="4A8841DF" w:rsidR="004A2FEF" w:rsidRPr="00910958" w:rsidRDefault="004A2FEF" w:rsidP="00910958">
            <w:pPr>
              <w:pStyle w:val="ListParagraph"/>
              <w:numPr>
                <w:ilvl w:val="0"/>
                <w:numId w:val="1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b/>
              </w:rPr>
              <w:t>Judith Steinberg,</w:t>
            </w:r>
            <w:r w:rsidRPr="00910958">
              <w:rPr>
                <w:rFonts w:cs="Times New Roman"/>
              </w:rPr>
              <w:t xml:space="preserve"> Health Resources and Services Administration </w:t>
            </w:r>
          </w:p>
          <w:p w14:paraId="212C663C" w14:textId="1874BF39" w:rsidR="00533847" w:rsidRPr="0081506F" w:rsidRDefault="004A2FEF" w:rsidP="000D1C06">
            <w:pPr>
              <w:pStyle w:val="ListParagraph"/>
              <w:numPr>
                <w:ilvl w:val="0"/>
                <w:numId w:val="1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b/>
              </w:rPr>
              <w:t>Rigo Roca</w:t>
            </w:r>
            <w:r w:rsidRPr="00910958">
              <w:rPr>
                <w:rFonts w:cs="Times New Roman"/>
              </w:rPr>
              <w:t xml:space="preserve">, Food and Drug Administration </w:t>
            </w:r>
          </w:p>
        </w:tc>
      </w:tr>
      <w:tr w:rsidR="00053905" w:rsidRPr="00910958" w14:paraId="4628955E" w14:textId="77777777" w:rsidTr="00053905">
        <w:tc>
          <w:tcPr>
            <w:cnfStyle w:val="001000000000" w:firstRow="0" w:lastRow="0" w:firstColumn="1" w:lastColumn="0" w:oddVBand="0" w:evenVBand="0" w:oddHBand="0" w:evenHBand="0" w:firstRowFirstColumn="0" w:firstRowLastColumn="0" w:lastRowFirstColumn="0" w:lastRowLastColumn="0"/>
            <w:tcW w:w="1368" w:type="dxa"/>
          </w:tcPr>
          <w:p w14:paraId="1CBE14AD" w14:textId="45A2F5FD" w:rsidR="00533847" w:rsidRPr="00910958" w:rsidRDefault="00661239" w:rsidP="00910958">
            <w:pPr>
              <w:spacing w:before="120" w:after="120"/>
            </w:pPr>
            <w:r w:rsidRPr="00910958">
              <w:rPr>
                <w:rFonts w:eastAsia="Times New Roman" w:cs="Calibri Light"/>
              </w:rPr>
              <w:t>10</w:t>
            </w:r>
            <w:r w:rsidR="00533847" w:rsidRPr="00910958">
              <w:rPr>
                <w:rFonts w:eastAsia="Times New Roman" w:cs="Calibri Light"/>
              </w:rPr>
              <w:t>:</w:t>
            </w:r>
            <w:r w:rsidRPr="00910958">
              <w:rPr>
                <w:rFonts w:eastAsia="Times New Roman" w:cs="Calibri Light"/>
              </w:rPr>
              <w:t>30am</w:t>
            </w:r>
          </w:p>
        </w:tc>
        <w:tc>
          <w:tcPr>
            <w:tcW w:w="8556" w:type="dxa"/>
          </w:tcPr>
          <w:p w14:paraId="448F3D1F" w14:textId="0EEAD70F" w:rsidR="00661239" w:rsidRPr="00910958" w:rsidRDefault="00661239" w:rsidP="00910958">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910958">
              <w:rPr>
                <w:rFonts w:eastAsia="Times New Roman" w:cs="Calibri Light"/>
              </w:rPr>
              <w:t>BREAK</w:t>
            </w:r>
          </w:p>
        </w:tc>
      </w:tr>
      <w:tr w:rsidR="00661239" w:rsidRPr="00910958" w14:paraId="25165691"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tcPr>
          <w:p w14:paraId="17D3500B" w14:textId="77777777" w:rsidR="004A2FEF" w:rsidRPr="00910958" w:rsidRDefault="004A2FEF" w:rsidP="00910958">
            <w:pPr>
              <w:spacing w:before="120" w:after="120"/>
              <w:jc w:val="center"/>
              <w:rPr>
                <w:rFonts w:eastAsia="Times New Roman" w:cs="Calibri Light"/>
              </w:rPr>
            </w:pPr>
            <w:r w:rsidRPr="00910958">
              <w:rPr>
                <w:rFonts w:eastAsia="Times New Roman" w:cs="Calibri Light"/>
              </w:rPr>
              <w:t>SESSION 2: CURRENT EVIDENCE AND PRACTICE ON MEDICATION FOR TREATING OPIOID USE DISORDER</w:t>
            </w:r>
          </w:p>
          <w:p w14:paraId="176BFEB0" w14:textId="44030211" w:rsidR="00661239" w:rsidRPr="00B663EB" w:rsidRDefault="00661239" w:rsidP="00910958">
            <w:pPr>
              <w:spacing w:before="120" w:after="120"/>
              <w:jc w:val="center"/>
              <w:rPr>
                <w:b w:val="0"/>
                <w:i/>
              </w:rPr>
            </w:pPr>
            <w:r w:rsidRPr="00B663EB">
              <w:rPr>
                <w:b w:val="0"/>
                <w:i/>
              </w:rPr>
              <w:t>120 minutes (2</w:t>
            </w:r>
            <w:r w:rsidR="004113AB" w:rsidRPr="00B663EB">
              <w:rPr>
                <w:b w:val="0"/>
                <w:i/>
              </w:rPr>
              <w:t>5</w:t>
            </w:r>
            <w:r w:rsidRPr="00B663EB">
              <w:rPr>
                <w:b w:val="0"/>
                <w:i/>
              </w:rPr>
              <w:t xml:space="preserve"> minute </w:t>
            </w:r>
            <w:r w:rsidR="004113AB" w:rsidRPr="00B663EB">
              <w:rPr>
                <w:b w:val="0"/>
                <w:i/>
              </w:rPr>
              <w:t xml:space="preserve">opening </w:t>
            </w:r>
            <w:r w:rsidRPr="00B663EB">
              <w:rPr>
                <w:b w:val="0"/>
                <w:i/>
              </w:rPr>
              <w:t>presentation followed by moderated panel discussion)</w:t>
            </w:r>
          </w:p>
        </w:tc>
      </w:tr>
      <w:tr w:rsidR="00661239" w:rsidRPr="00910958" w14:paraId="54FE5F14" w14:textId="77777777" w:rsidTr="00053905">
        <w:trPr>
          <w:trHeight w:val="530"/>
        </w:trPr>
        <w:tc>
          <w:tcPr>
            <w:cnfStyle w:val="001000000000" w:firstRow="0" w:lastRow="0" w:firstColumn="1" w:lastColumn="0" w:oddVBand="0" w:evenVBand="0" w:oddHBand="0" w:evenHBand="0" w:firstRowFirstColumn="0" w:firstRowLastColumn="0" w:lastRowFirstColumn="0" w:lastRowLastColumn="0"/>
            <w:tcW w:w="1368" w:type="dxa"/>
          </w:tcPr>
          <w:p w14:paraId="6503CE18" w14:textId="195582D3" w:rsidR="00661239" w:rsidRPr="00910958" w:rsidRDefault="00661239" w:rsidP="00910958">
            <w:pPr>
              <w:spacing w:before="120" w:after="120"/>
            </w:pPr>
            <w:r w:rsidRPr="00910958">
              <w:t>10:45am</w:t>
            </w:r>
          </w:p>
        </w:tc>
        <w:tc>
          <w:tcPr>
            <w:tcW w:w="8556" w:type="dxa"/>
          </w:tcPr>
          <w:p w14:paraId="0440DB34" w14:textId="77777777" w:rsidR="00661239" w:rsidRPr="00910958" w:rsidRDefault="00661239" w:rsidP="00910958">
            <w:pPr>
              <w:spacing w:before="120" w:after="120"/>
              <w:cnfStyle w:val="000000000000" w:firstRow="0" w:lastRow="0" w:firstColumn="0" w:lastColumn="0" w:oddVBand="0" w:evenVBand="0" w:oddHBand="0" w:evenHBand="0" w:firstRowFirstColumn="0" w:firstRowLastColumn="0" w:lastRowFirstColumn="0" w:lastRowLastColumn="0"/>
            </w:pPr>
            <w:r w:rsidRPr="00910958">
              <w:rPr>
                <w:u w:val="single"/>
              </w:rPr>
              <w:t>Objectives</w:t>
            </w:r>
            <w:r w:rsidRPr="00910958">
              <w:t xml:space="preserve">: </w:t>
            </w:r>
          </w:p>
          <w:p w14:paraId="7083400E" w14:textId="77777777" w:rsidR="004A2FEF" w:rsidRPr="00910958" w:rsidRDefault="004A2FEF" w:rsidP="00910958">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910958">
              <w:t>Discuss current evidence on the effectiveness of specific medications used to treat opioid use disorder (OUD).</w:t>
            </w:r>
          </w:p>
          <w:p w14:paraId="763D3C83" w14:textId="77777777" w:rsidR="004A2FEF" w:rsidRPr="00910958" w:rsidRDefault="004A2FEF" w:rsidP="00910958">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910958">
              <w:t>Identify evidence gaps that might contribute to limited effectiveness of specific medications or limit the use of medications in treating OUD, i.e. dosing ranges, optimal duration of treatments, discontinuation, optimal duration of tapering medication, and real-world evidence on patient experiences and preferences.</w:t>
            </w:r>
          </w:p>
          <w:p w14:paraId="26476F4B" w14:textId="77777777" w:rsidR="004A2FEF" w:rsidRPr="00910958" w:rsidRDefault="004A2FEF" w:rsidP="00910958">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910958">
              <w:t xml:space="preserve">For each medication, examine the regulations, infrastructure, and care settings required for delivery of specific medications for OUD and explore how this influences patient and provider preference when selecting treatment.  </w:t>
            </w:r>
          </w:p>
          <w:p w14:paraId="1D8553E9" w14:textId="77777777" w:rsidR="004A2FEF" w:rsidRPr="00910958" w:rsidRDefault="004A2FEF" w:rsidP="00910958">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910958">
              <w:t xml:space="preserve">Discuss the evidence for behavioral counseling as a component of treatment for OUD. Are the current requirements for counseling evidence-based? </w:t>
            </w:r>
          </w:p>
          <w:p w14:paraId="1063D4E8" w14:textId="651A2FAA" w:rsidR="00661239" w:rsidRPr="00910958" w:rsidRDefault="004A2FEF" w:rsidP="00910958">
            <w:pPr>
              <w:pStyle w:val="ListParagraph"/>
              <w:numPr>
                <w:ilvl w:val="0"/>
                <w:numId w:val="22"/>
              </w:numPr>
              <w:spacing w:before="120" w:after="120"/>
              <w:contextualSpacing w:val="0"/>
              <w:cnfStyle w:val="000000000000" w:firstRow="0" w:lastRow="0" w:firstColumn="0" w:lastColumn="0" w:oddVBand="0" w:evenVBand="0" w:oddHBand="0" w:evenHBand="0" w:firstRowFirstColumn="0" w:firstRowLastColumn="0" w:lastRowFirstColumn="0" w:lastRowLastColumn="0"/>
            </w:pPr>
            <w:r w:rsidRPr="00910958">
              <w:t>Identify barriers to the use of specific medications, including any long term side effects of medications for treating OUD and the perception and stigma of treatment options by patients, providers, the general public, and law enforcement</w:t>
            </w:r>
          </w:p>
          <w:p w14:paraId="1B72AB3B" w14:textId="757E73BB" w:rsidR="00661239" w:rsidRPr="00910958" w:rsidRDefault="00661239" w:rsidP="00910958">
            <w:pPr>
              <w:spacing w:before="120" w:after="120"/>
              <w:cnfStyle w:val="000000000000" w:firstRow="0" w:lastRow="0" w:firstColumn="0" w:lastColumn="0" w:oddVBand="0" w:evenVBand="0" w:oddHBand="0" w:evenHBand="0" w:firstRowFirstColumn="0" w:firstRowLastColumn="0" w:lastRowFirstColumn="0" w:lastRowLastColumn="0"/>
              <w:rPr>
                <w:i/>
              </w:rPr>
            </w:pPr>
            <w:r w:rsidRPr="00910958">
              <w:rPr>
                <w:u w:val="single"/>
              </w:rPr>
              <w:t>Moderator</w:t>
            </w:r>
            <w:r w:rsidRPr="00910958">
              <w:t xml:space="preserve">: </w:t>
            </w:r>
            <w:r w:rsidR="00073885" w:rsidRPr="00910958">
              <w:rPr>
                <w:b/>
              </w:rPr>
              <w:t>Kathleen Carroll</w:t>
            </w:r>
            <w:r w:rsidR="00073885" w:rsidRPr="00910958">
              <w:t>, Yale School of Medicine</w:t>
            </w:r>
          </w:p>
          <w:p w14:paraId="1347DF70" w14:textId="77777777" w:rsidR="00B663EB" w:rsidRDefault="00910958" w:rsidP="00B663EB">
            <w:pPr>
              <w:spacing w:before="120" w:after="120"/>
              <w:cnfStyle w:val="000000000000" w:firstRow="0" w:lastRow="0" w:firstColumn="0" w:lastColumn="0" w:oddVBand="0" w:evenVBand="0" w:oddHBand="0" w:evenHBand="0" w:firstRowFirstColumn="0" w:firstRowLastColumn="0" w:lastRowFirstColumn="0" w:lastRowLastColumn="0"/>
              <w:rPr>
                <w:i/>
              </w:rPr>
            </w:pPr>
            <w:r>
              <w:rPr>
                <w:u w:val="single"/>
              </w:rPr>
              <w:t>Opening Presentation</w:t>
            </w:r>
            <w:r>
              <w:t xml:space="preserve">: </w:t>
            </w:r>
          </w:p>
          <w:p w14:paraId="2CBE4055" w14:textId="1E761715" w:rsidR="00497CEB" w:rsidRPr="00F10F91" w:rsidRDefault="00F10F91" w:rsidP="00B663EB">
            <w:pPr>
              <w:pStyle w:val="ListParagraph"/>
              <w:numPr>
                <w:ilvl w:val="0"/>
                <w:numId w:val="36"/>
              </w:numPr>
              <w:spacing w:before="120" w:after="120"/>
              <w:cnfStyle w:val="000000000000" w:firstRow="0" w:lastRow="0" w:firstColumn="0" w:lastColumn="0" w:oddVBand="0" w:evenVBand="0" w:oddHBand="0" w:evenHBand="0" w:firstRowFirstColumn="0" w:firstRowLastColumn="0" w:lastRowFirstColumn="0" w:lastRowLastColumn="0"/>
              <w:rPr>
                <w:b/>
              </w:rPr>
            </w:pPr>
            <w:r>
              <w:rPr>
                <w:b/>
              </w:rPr>
              <w:t>Charles O’Brien</w:t>
            </w:r>
            <w:r>
              <w:t xml:space="preserve">, University of Pennsylvania </w:t>
            </w:r>
          </w:p>
          <w:p w14:paraId="7EC6C0BC" w14:textId="58760026" w:rsidR="00661239" w:rsidRPr="00910958" w:rsidRDefault="00661239" w:rsidP="00910958">
            <w:pPr>
              <w:spacing w:before="120" w:after="120"/>
              <w:cnfStyle w:val="000000000000" w:firstRow="0" w:lastRow="0" w:firstColumn="0" w:lastColumn="0" w:oddVBand="0" w:evenVBand="0" w:oddHBand="0" w:evenHBand="0" w:firstRowFirstColumn="0" w:firstRowLastColumn="0" w:lastRowFirstColumn="0" w:lastRowLastColumn="0"/>
            </w:pPr>
            <w:r w:rsidRPr="00910958">
              <w:rPr>
                <w:u w:val="single"/>
              </w:rPr>
              <w:t>Panelists</w:t>
            </w:r>
            <w:r w:rsidRPr="00910958">
              <w:t>:</w:t>
            </w:r>
            <w:r w:rsidR="00845115" w:rsidRPr="00910958">
              <w:t xml:space="preserve"> </w:t>
            </w:r>
          </w:p>
          <w:p w14:paraId="536197AF" w14:textId="013C01E9" w:rsidR="00107E65" w:rsidRPr="00107E65" w:rsidRDefault="00107E65" w:rsidP="00107E65">
            <w:pPr>
              <w:pStyle w:val="ListParagraph"/>
              <w:numPr>
                <w:ilvl w:val="0"/>
                <w:numId w:val="2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imes New Roman"/>
              </w:rPr>
            </w:pPr>
            <w:r w:rsidRPr="00910958">
              <w:rPr>
                <w:rFonts w:cs="Times New Roman"/>
                <w:b/>
              </w:rPr>
              <w:t>Gavin Bart</w:t>
            </w:r>
            <w:r w:rsidRPr="00910958">
              <w:rPr>
                <w:rFonts w:cs="Times New Roman"/>
              </w:rPr>
              <w:t xml:space="preserve">, University of Minnesota </w:t>
            </w:r>
          </w:p>
          <w:p w14:paraId="462A0A8B" w14:textId="55D12412" w:rsidR="004A2FEF" w:rsidRPr="00910958" w:rsidRDefault="004A2FEF" w:rsidP="00C4320F">
            <w:pPr>
              <w:pStyle w:val="ListParagraph"/>
              <w:numPr>
                <w:ilvl w:val="0"/>
                <w:numId w:val="2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imes New Roman"/>
              </w:rPr>
            </w:pPr>
            <w:r w:rsidRPr="00910958">
              <w:rPr>
                <w:rFonts w:cs="Times New Roman"/>
                <w:b/>
              </w:rPr>
              <w:t>Michelle Lofwall,</w:t>
            </w:r>
            <w:r w:rsidRPr="00910958">
              <w:rPr>
                <w:rFonts w:cs="Times New Roman"/>
              </w:rPr>
              <w:t xml:space="preserve"> University of Kentucky </w:t>
            </w:r>
          </w:p>
          <w:p w14:paraId="7E23B6E7" w14:textId="4B6DE64E" w:rsidR="006A6A50" w:rsidRPr="00C4320F" w:rsidRDefault="006A6A50" w:rsidP="00C4320F">
            <w:pPr>
              <w:pStyle w:val="ListParagraph"/>
              <w:numPr>
                <w:ilvl w:val="0"/>
                <w:numId w:val="2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imes New Roman"/>
              </w:rPr>
            </w:pPr>
            <w:r w:rsidRPr="00C4320F">
              <w:rPr>
                <w:rFonts w:cs="Times New Roman"/>
                <w:b/>
              </w:rPr>
              <w:t>Adam Bisaga,</w:t>
            </w:r>
            <w:r w:rsidRPr="00C4320F">
              <w:rPr>
                <w:rFonts w:cs="Times New Roman"/>
              </w:rPr>
              <w:t xml:space="preserve"> Columbia University Medical Center </w:t>
            </w:r>
          </w:p>
          <w:p w14:paraId="65EC82CD" w14:textId="00D73223" w:rsidR="00107E65" w:rsidRPr="00107E65" w:rsidRDefault="00107E65" w:rsidP="00107E65">
            <w:pPr>
              <w:pStyle w:val="ListParagraph"/>
              <w:numPr>
                <w:ilvl w:val="0"/>
                <w:numId w:val="2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imes New Roman"/>
              </w:rPr>
            </w:pPr>
            <w:r w:rsidRPr="00910958">
              <w:rPr>
                <w:rFonts w:cs="Times New Roman"/>
                <w:b/>
              </w:rPr>
              <w:t>John Brooklyn</w:t>
            </w:r>
            <w:r w:rsidRPr="00910958">
              <w:rPr>
                <w:rFonts w:cs="Times New Roman"/>
              </w:rPr>
              <w:t xml:space="preserve">, University of Vermont </w:t>
            </w:r>
          </w:p>
          <w:p w14:paraId="3D8C935E" w14:textId="5033951E" w:rsidR="008F6425" w:rsidRPr="00910958" w:rsidRDefault="004A2FEF" w:rsidP="000D1C06">
            <w:pPr>
              <w:pStyle w:val="ListParagraph"/>
              <w:numPr>
                <w:ilvl w:val="0"/>
                <w:numId w:val="2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imes New Roman"/>
              </w:rPr>
            </w:pPr>
            <w:r w:rsidRPr="00910958">
              <w:rPr>
                <w:rFonts w:cs="Times New Roman"/>
                <w:b/>
              </w:rPr>
              <w:t>Maia Sz</w:t>
            </w:r>
            <w:r w:rsidR="001A2704">
              <w:rPr>
                <w:rFonts w:cs="Times New Roman"/>
                <w:b/>
              </w:rPr>
              <w:t>a</w:t>
            </w:r>
            <w:r w:rsidRPr="00910958">
              <w:rPr>
                <w:rFonts w:cs="Times New Roman"/>
                <w:b/>
              </w:rPr>
              <w:t>lavitz</w:t>
            </w:r>
            <w:r w:rsidRPr="00910958">
              <w:rPr>
                <w:rFonts w:cs="Times New Roman"/>
              </w:rPr>
              <w:t xml:space="preserve">, American reporter and author </w:t>
            </w:r>
          </w:p>
        </w:tc>
      </w:tr>
      <w:tr w:rsidR="00661239" w:rsidRPr="00910958" w14:paraId="25D36C71"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D926B9E" w14:textId="54F74904" w:rsidR="00661239" w:rsidRPr="00910958" w:rsidRDefault="00661239" w:rsidP="00910958">
            <w:pPr>
              <w:spacing w:before="120" w:after="120"/>
            </w:pPr>
            <w:r w:rsidRPr="00910958">
              <w:rPr>
                <w:rFonts w:eastAsia="Times New Roman" w:cs="Calibri Light"/>
              </w:rPr>
              <w:t>1</w:t>
            </w:r>
            <w:r w:rsidR="004113AB" w:rsidRPr="00910958">
              <w:rPr>
                <w:rFonts w:eastAsia="Times New Roman" w:cs="Calibri Light"/>
              </w:rPr>
              <w:t>2</w:t>
            </w:r>
            <w:r w:rsidRPr="00910958">
              <w:rPr>
                <w:rFonts w:eastAsia="Times New Roman" w:cs="Calibri Light"/>
              </w:rPr>
              <w:t>:</w:t>
            </w:r>
            <w:r w:rsidR="004113AB" w:rsidRPr="00910958">
              <w:rPr>
                <w:rFonts w:eastAsia="Times New Roman" w:cs="Calibri Light"/>
              </w:rPr>
              <w:t>45p</w:t>
            </w:r>
            <w:r w:rsidRPr="00910958">
              <w:rPr>
                <w:rFonts w:eastAsia="Times New Roman" w:cs="Calibri Light"/>
              </w:rPr>
              <w:t>m</w:t>
            </w:r>
          </w:p>
        </w:tc>
        <w:tc>
          <w:tcPr>
            <w:tcW w:w="8556" w:type="dxa"/>
          </w:tcPr>
          <w:p w14:paraId="35374EB6" w14:textId="231222DE" w:rsidR="00661239" w:rsidRPr="00910958" w:rsidRDefault="004113AB" w:rsidP="0091095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Times New Roman" w:cs="Calibri Light"/>
              </w:rPr>
            </w:pPr>
            <w:r w:rsidRPr="00910958">
              <w:rPr>
                <w:rFonts w:eastAsia="Times New Roman" w:cs="Calibri Light"/>
              </w:rPr>
              <w:t>LUNCH</w:t>
            </w:r>
          </w:p>
        </w:tc>
      </w:tr>
      <w:tr w:rsidR="004113AB" w:rsidRPr="00910958" w14:paraId="2566718D" w14:textId="77777777" w:rsidTr="00053905">
        <w:tc>
          <w:tcPr>
            <w:cnfStyle w:val="001000000000" w:firstRow="0" w:lastRow="0" w:firstColumn="1" w:lastColumn="0" w:oddVBand="0" w:evenVBand="0" w:oddHBand="0" w:evenHBand="0" w:firstRowFirstColumn="0" w:firstRowLastColumn="0" w:lastRowFirstColumn="0" w:lastRowLastColumn="0"/>
            <w:tcW w:w="9924" w:type="dxa"/>
            <w:gridSpan w:val="2"/>
          </w:tcPr>
          <w:p w14:paraId="402D5018" w14:textId="48CB3ACB" w:rsidR="004113AB" w:rsidRPr="00910958" w:rsidRDefault="004113AB" w:rsidP="00910958">
            <w:pPr>
              <w:spacing w:before="120" w:after="120" w:line="240" w:lineRule="auto"/>
              <w:jc w:val="center"/>
              <w:rPr>
                <w:rFonts w:eastAsia="Times New Roman" w:cs="Calibri Light"/>
              </w:rPr>
            </w:pPr>
            <w:r w:rsidRPr="00910958">
              <w:t xml:space="preserve">SESSION 3: </w:t>
            </w:r>
            <w:r w:rsidR="004A2FEF" w:rsidRPr="00910958">
              <w:t>IMPLEMENTATION AND UPTAKE – OPPORTUNITIES AND BARRIERS</w:t>
            </w:r>
          </w:p>
        </w:tc>
      </w:tr>
      <w:tr w:rsidR="004113AB" w:rsidRPr="00910958" w14:paraId="7B7635AF" w14:textId="77777777" w:rsidTr="0005390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368" w:type="dxa"/>
          </w:tcPr>
          <w:p w14:paraId="34365133" w14:textId="3E3BA516" w:rsidR="004113AB" w:rsidRPr="00910958" w:rsidRDefault="004113AB" w:rsidP="00910958">
            <w:pPr>
              <w:spacing w:before="120" w:after="120"/>
            </w:pPr>
            <w:r w:rsidRPr="00910958">
              <w:t>1:45pm</w:t>
            </w:r>
          </w:p>
        </w:tc>
        <w:tc>
          <w:tcPr>
            <w:tcW w:w="8556" w:type="dxa"/>
          </w:tcPr>
          <w:p w14:paraId="63AA8676" w14:textId="77777777" w:rsidR="004113AB" w:rsidRPr="00910958" w:rsidRDefault="004113AB" w:rsidP="00B663EB">
            <w:pPr>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910958">
              <w:rPr>
                <w:b/>
              </w:rPr>
              <w:t>Panel 3a: Opportunities and barriers – Education and training to expand treatment</w:t>
            </w:r>
          </w:p>
          <w:p w14:paraId="262BD466" w14:textId="77777777" w:rsidR="00B663EB" w:rsidRPr="00B663EB" w:rsidRDefault="00B663EB" w:rsidP="00B663EB">
            <w:pPr>
              <w:spacing w:before="120" w:after="120"/>
              <w:jc w:val="center"/>
              <w:cnfStyle w:val="000000100000" w:firstRow="0" w:lastRow="0" w:firstColumn="0" w:lastColumn="0" w:oddVBand="0" w:evenVBand="0" w:oddHBand="1" w:evenHBand="0" w:firstRowFirstColumn="0" w:firstRowLastColumn="0" w:lastRowFirstColumn="0" w:lastRowLastColumn="0"/>
            </w:pPr>
            <w:r w:rsidRPr="00B663EB">
              <w:t>(</w:t>
            </w:r>
            <w:r w:rsidRPr="00B663EB">
              <w:rPr>
                <w:i/>
              </w:rPr>
              <w:t>brief 5-7 minute panelist presentations followed by moderated discussion and Q&amp;A</w:t>
            </w:r>
            <w:r w:rsidRPr="00B663EB">
              <w:t>)</w:t>
            </w:r>
          </w:p>
          <w:p w14:paraId="369C2FE0" w14:textId="762FE331" w:rsidR="004113AB" w:rsidRPr="00910958" w:rsidRDefault="004113AB" w:rsidP="00910958">
            <w:pPr>
              <w:spacing w:before="120" w:after="120"/>
              <w:cnfStyle w:val="000000100000" w:firstRow="0" w:lastRow="0" w:firstColumn="0" w:lastColumn="0" w:oddVBand="0" w:evenVBand="0" w:oddHBand="1" w:evenHBand="0" w:firstRowFirstColumn="0" w:firstRowLastColumn="0" w:lastRowFirstColumn="0" w:lastRowLastColumn="0"/>
              <w:rPr>
                <w:u w:val="single"/>
              </w:rPr>
            </w:pPr>
            <w:r w:rsidRPr="00910958">
              <w:rPr>
                <w:u w:val="single"/>
              </w:rPr>
              <w:t xml:space="preserve">Objectives: </w:t>
            </w:r>
          </w:p>
          <w:p w14:paraId="3B5D671D" w14:textId="77777777" w:rsidR="004A2FEF" w:rsidRPr="00910958" w:rsidRDefault="004A2FEF" w:rsidP="00910958">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t>Examine the currently required education and training for providers treating opioid use disorder and identify best practices and hurdles to achieving the required workforce to treat OUD</w:t>
            </w:r>
          </w:p>
          <w:p w14:paraId="0949A52C" w14:textId="77777777" w:rsidR="004A2FEF" w:rsidRPr="00910958" w:rsidRDefault="004A2FEF" w:rsidP="00910958">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t>Explore the makeup of an ideal OUD treatment workforce and discuss how this workforce may change based on care settings, populations, regions, and availability of medication for the treatment of OUD</w:t>
            </w:r>
          </w:p>
          <w:p w14:paraId="69523018" w14:textId="77777777" w:rsidR="004A2FEF" w:rsidRPr="00910958" w:rsidRDefault="004A2FEF" w:rsidP="00910958">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t>Consider educational requirements for clinicians (surgical services, primary care, emergency departments, pharmacists), counselors, social workers and others</w:t>
            </w:r>
          </w:p>
          <w:p w14:paraId="110C01E2" w14:textId="77777777" w:rsidR="004A2FEF" w:rsidRPr="00910958" w:rsidRDefault="004A2FEF" w:rsidP="00910958">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t>Discuss what patient and family education or resources should be provided</w:t>
            </w:r>
          </w:p>
          <w:p w14:paraId="778A4542" w14:textId="1DB53D4D" w:rsidR="004113AB" w:rsidRPr="00910958" w:rsidRDefault="004A2FEF" w:rsidP="00910958">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t xml:space="preserve">Identify best practices and education for policy makers, law enforcement, the public and other stakeholders </w:t>
            </w:r>
          </w:p>
          <w:p w14:paraId="3E5D62D6" w14:textId="270F80FE" w:rsidR="004113AB" w:rsidRPr="00910958" w:rsidRDefault="004113AB" w:rsidP="00910958">
            <w:pPr>
              <w:spacing w:before="120" w:after="120"/>
              <w:cnfStyle w:val="000000100000" w:firstRow="0" w:lastRow="0" w:firstColumn="0" w:lastColumn="0" w:oddVBand="0" w:evenVBand="0" w:oddHBand="1" w:evenHBand="0" w:firstRowFirstColumn="0" w:firstRowLastColumn="0" w:lastRowFirstColumn="0" w:lastRowLastColumn="0"/>
              <w:rPr>
                <w:i/>
              </w:rPr>
            </w:pPr>
            <w:r w:rsidRPr="00910958">
              <w:rPr>
                <w:u w:val="single"/>
              </w:rPr>
              <w:t>Moderator</w:t>
            </w:r>
            <w:r w:rsidRPr="00910958">
              <w:t xml:space="preserve">: </w:t>
            </w:r>
            <w:r w:rsidR="00073885" w:rsidRPr="00910958">
              <w:rPr>
                <w:b/>
              </w:rPr>
              <w:t>Chinazo Cunningham</w:t>
            </w:r>
            <w:r w:rsidR="00073885" w:rsidRPr="00910958">
              <w:t>, Albert Einstein College of Medicine</w:t>
            </w:r>
          </w:p>
          <w:p w14:paraId="10E8A04F" w14:textId="77777777" w:rsidR="00B663EB" w:rsidRDefault="004113AB" w:rsidP="00B663EB">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Panelists</w:t>
            </w:r>
            <w:r w:rsidRPr="00910958">
              <w:t xml:space="preserve">: </w:t>
            </w:r>
          </w:p>
          <w:p w14:paraId="5FD0BBC1" w14:textId="1E03C9C1" w:rsidR="004A2FEF" w:rsidRPr="00B663EB" w:rsidRDefault="004A2FEF" w:rsidP="00B663EB">
            <w:pPr>
              <w:pStyle w:val="ListParagraph"/>
              <w:numPr>
                <w:ilvl w:val="0"/>
                <w:numId w:val="35"/>
              </w:numPr>
              <w:spacing w:before="120" w:after="120"/>
              <w:contextualSpacing w:val="0"/>
              <w:cnfStyle w:val="000000100000" w:firstRow="0" w:lastRow="0" w:firstColumn="0" w:lastColumn="0" w:oddVBand="0" w:evenVBand="0" w:oddHBand="1" w:evenHBand="0" w:firstRowFirstColumn="0" w:firstRowLastColumn="0" w:lastRowFirstColumn="0" w:lastRowLastColumn="0"/>
              <w:rPr>
                <w:b/>
              </w:rPr>
            </w:pPr>
            <w:r w:rsidRPr="00B663EB">
              <w:rPr>
                <w:b/>
              </w:rPr>
              <w:t>Jeannette Tetrault</w:t>
            </w:r>
            <w:r w:rsidRPr="00910958">
              <w:t>, Yale University</w:t>
            </w:r>
          </w:p>
          <w:p w14:paraId="65BFD5D8" w14:textId="6F56AB99" w:rsidR="004A2FEF" w:rsidRPr="00910958" w:rsidRDefault="004A2FEF" w:rsidP="00910958">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rPr>
                <w:b/>
              </w:rPr>
            </w:pPr>
            <w:r w:rsidRPr="00910958">
              <w:rPr>
                <w:b/>
              </w:rPr>
              <w:t>Stephen Patrick</w:t>
            </w:r>
            <w:r w:rsidRPr="00910958">
              <w:t xml:space="preserve">, Vanderbilt University </w:t>
            </w:r>
          </w:p>
          <w:p w14:paraId="0B7BAD8B" w14:textId="107E5122" w:rsidR="004A2FEF" w:rsidRPr="00B56BC4" w:rsidRDefault="00B56BC4" w:rsidP="00B56BC4">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rPr>
                <w:b/>
                <w:bCs/>
              </w:rPr>
            </w:pPr>
            <w:r w:rsidRPr="00B56BC4">
              <w:rPr>
                <w:b/>
                <w:bCs/>
              </w:rPr>
              <w:t>Eugenia Oviedo-Joekes</w:t>
            </w:r>
            <w:r w:rsidR="004A2FEF" w:rsidRPr="00910958">
              <w:t xml:space="preserve">, </w:t>
            </w:r>
            <w:r w:rsidRPr="00B56BC4">
              <w:t>University of British Columbia</w:t>
            </w:r>
            <w:r w:rsidR="004A2FEF" w:rsidRPr="00910958">
              <w:t xml:space="preserve"> </w:t>
            </w:r>
          </w:p>
          <w:p w14:paraId="0E857F3A" w14:textId="48D55610" w:rsidR="00511680" w:rsidRDefault="004A2FEF" w:rsidP="00910958">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rPr>
                <w:b/>
              </w:rPr>
              <w:t>Jules Netherland</w:t>
            </w:r>
            <w:r w:rsidRPr="00910958">
              <w:t xml:space="preserve">, Drug Policy Alliance </w:t>
            </w:r>
          </w:p>
          <w:p w14:paraId="263FDFB7" w14:textId="6AE9973E" w:rsidR="0059422E" w:rsidRPr="00910958" w:rsidRDefault="0059422E" w:rsidP="000D1C06">
            <w:pPr>
              <w:pStyle w:val="ListParagraph"/>
              <w:numPr>
                <w:ilvl w:val="0"/>
                <w:numId w:val="23"/>
              </w:numPr>
              <w:spacing w:before="120" w:after="120"/>
              <w:contextualSpacing w:val="0"/>
              <w:cnfStyle w:val="000000100000" w:firstRow="0" w:lastRow="0" w:firstColumn="0" w:lastColumn="0" w:oddVBand="0" w:evenVBand="0" w:oddHBand="1" w:evenHBand="0" w:firstRowFirstColumn="0" w:firstRowLastColumn="0" w:lastRowFirstColumn="0" w:lastRowLastColumn="0"/>
            </w:pPr>
            <w:r>
              <w:rPr>
                <w:b/>
              </w:rPr>
              <w:t>Kathleen Johnson</w:t>
            </w:r>
            <w:r>
              <w:t xml:space="preserve">, </w:t>
            </w:r>
            <w:r w:rsidRPr="0059422E">
              <w:t>Advocates for Opioid Recovery</w:t>
            </w:r>
            <w:r>
              <w:t xml:space="preserve"> </w:t>
            </w:r>
          </w:p>
        </w:tc>
      </w:tr>
      <w:tr w:rsidR="004113AB" w:rsidRPr="00910958" w14:paraId="0F40A515" w14:textId="77777777" w:rsidTr="00053905">
        <w:tc>
          <w:tcPr>
            <w:cnfStyle w:val="001000000000" w:firstRow="0" w:lastRow="0" w:firstColumn="1" w:lastColumn="0" w:oddVBand="0" w:evenVBand="0" w:oddHBand="0" w:evenHBand="0" w:firstRowFirstColumn="0" w:firstRowLastColumn="0" w:lastRowFirstColumn="0" w:lastRowLastColumn="0"/>
            <w:tcW w:w="1368" w:type="dxa"/>
          </w:tcPr>
          <w:p w14:paraId="00F68259" w14:textId="2F7E3FDD" w:rsidR="004113AB" w:rsidRPr="00910958" w:rsidRDefault="004113AB" w:rsidP="00910958">
            <w:pPr>
              <w:spacing w:before="120" w:after="120"/>
            </w:pPr>
            <w:r w:rsidRPr="00910958">
              <w:rPr>
                <w:rFonts w:eastAsia="Times New Roman" w:cs="Calibri Light"/>
              </w:rPr>
              <w:t>3:15pm</w:t>
            </w:r>
          </w:p>
        </w:tc>
        <w:tc>
          <w:tcPr>
            <w:tcW w:w="8556" w:type="dxa"/>
          </w:tcPr>
          <w:p w14:paraId="0BF348E8" w14:textId="63B9AF55" w:rsidR="004113AB" w:rsidRPr="00910958" w:rsidRDefault="004113AB" w:rsidP="00910958">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910958">
              <w:rPr>
                <w:rFonts w:eastAsia="Times New Roman" w:cs="Calibri Light"/>
              </w:rPr>
              <w:t>BREAK</w:t>
            </w:r>
          </w:p>
        </w:tc>
      </w:tr>
      <w:tr w:rsidR="004113AB" w:rsidRPr="00910958" w14:paraId="64612E0A" w14:textId="77777777" w:rsidTr="0005390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368" w:type="dxa"/>
          </w:tcPr>
          <w:p w14:paraId="75A1E0F5" w14:textId="442F3086" w:rsidR="004113AB" w:rsidRPr="00910958" w:rsidRDefault="004113AB" w:rsidP="00910958">
            <w:pPr>
              <w:spacing w:before="120" w:after="120"/>
            </w:pPr>
            <w:r w:rsidRPr="00910958">
              <w:t>3:30pm</w:t>
            </w:r>
          </w:p>
        </w:tc>
        <w:tc>
          <w:tcPr>
            <w:tcW w:w="8556" w:type="dxa"/>
          </w:tcPr>
          <w:p w14:paraId="123B03A7" w14:textId="4697DBDC" w:rsidR="00845115" w:rsidRPr="00910958" w:rsidRDefault="00845115" w:rsidP="00B663EB">
            <w:pPr>
              <w:spacing w:before="120" w:after="120"/>
              <w:jc w:val="center"/>
              <w:cnfStyle w:val="000000100000" w:firstRow="0" w:lastRow="0" w:firstColumn="0" w:lastColumn="0" w:oddVBand="0" w:evenVBand="0" w:oddHBand="1" w:evenHBand="0" w:firstRowFirstColumn="0" w:firstRowLastColumn="0" w:lastRowFirstColumn="0" w:lastRowLastColumn="0"/>
              <w:rPr>
                <w:b/>
              </w:rPr>
            </w:pPr>
            <w:r w:rsidRPr="00910958">
              <w:rPr>
                <w:b/>
              </w:rPr>
              <w:t>Panel 3b: Opportunities and barriers – Health care delivery, payment approaches, and economics measures to improve treatment of OUD</w:t>
            </w:r>
          </w:p>
          <w:p w14:paraId="094A7187" w14:textId="77777777" w:rsidR="004113AB" w:rsidRPr="00910958" w:rsidRDefault="00845115" w:rsidP="00B663EB">
            <w:pPr>
              <w:spacing w:before="120" w:after="120"/>
              <w:jc w:val="center"/>
              <w:cnfStyle w:val="000000100000" w:firstRow="0" w:lastRow="0" w:firstColumn="0" w:lastColumn="0" w:oddVBand="0" w:evenVBand="0" w:oddHBand="1" w:evenHBand="0" w:firstRowFirstColumn="0" w:firstRowLastColumn="0" w:lastRowFirstColumn="0" w:lastRowLastColumn="0"/>
              <w:rPr>
                <w:i/>
              </w:rPr>
            </w:pPr>
            <w:r w:rsidRPr="00910958">
              <w:rPr>
                <w:i/>
              </w:rPr>
              <w:t>90 minutes (15 minute opening presentation followed by moderated panel discussion)</w:t>
            </w:r>
          </w:p>
          <w:p w14:paraId="61B5A7AB" w14:textId="77777777" w:rsidR="00845115" w:rsidRPr="00910958" w:rsidRDefault="00845115"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Objectives</w:t>
            </w:r>
            <w:r w:rsidRPr="00910958">
              <w:t>:</w:t>
            </w:r>
          </w:p>
          <w:p w14:paraId="121543AF" w14:textId="77777777" w:rsidR="004A2FEF" w:rsidRPr="00910958" w:rsidRDefault="004A2FEF" w:rsidP="00910958">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t>Discuss how health care access and delivery impact patient access to medications to treat OUD, consider regulations around hospital capacity, administrative burdens, and the tight regulation of medical products</w:t>
            </w:r>
          </w:p>
          <w:p w14:paraId="54D24865" w14:textId="77777777" w:rsidR="004A2FEF" w:rsidRPr="00910958" w:rsidRDefault="004A2FEF" w:rsidP="00910958">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t>Explore the cost, reimbursement, and coverage of medications to treat OUD and discuss measures to help facilitate quality improvement and access</w:t>
            </w:r>
          </w:p>
          <w:p w14:paraId="223030E5" w14:textId="77777777" w:rsidR="004A2FEF" w:rsidRPr="00910958" w:rsidRDefault="004A2FEF" w:rsidP="00910958">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t>Examine regulatory differences of for-profit versus non-profit treatment providers</w:t>
            </w:r>
          </w:p>
          <w:p w14:paraId="3BA31C55" w14:textId="6ABCE13C" w:rsidR="00845115" w:rsidRPr="00910958" w:rsidRDefault="00845115" w:rsidP="00910958">
            <w:pPr>
              <w:spacing w:before="120" w:after="120"/>
              <w:cnfStyle w:val="000000100000" w:firstRow="0" w:lastRow="0" w:firstColumn="0" w:lastColumn="0" w:oddVBand="0" w:evenVBand="0" w:oddHBand="1" w:evenHBand="0" w:firstRowFirstColumn="0" w:firstRowLastColumn="0" w:lastRowFirstColumn="0" w:lastRowLastColumn="0"/>
              <w:rPr>
                <w:i/>
              </w:rPr>
            </w:pPr>
            <w:r w:rsidRPr="00910958">
              <w:rPr>
                <w:u w:val="single"/>
              </w:rPr>
              <w:t>Moderator</w:t>
            </w:r>
            <w:r w:rsidRPr="00910958">
              <w:t xml:space="preserve">: </w:t>
            </w:r>
            <w:r w:rsidR="00073885" w:rsidRPr="00910958">
              <w:rPr>
                <w:b/>
              </w:rPr>
              <w:t>Colleen Barry</w:t>
            </w:r>
            <w:r w:rsidR="00073885" w:rsidRPr="00910958">
              <w:t>, Johns Hopkins School of Public Health</w:t>
            </w:r>
          </w:p>
          <w:p w14:paraId="7B82BB12" w14:textId="476EF960" w:rsidR="00845115" w:rsidRPr="00910958" w:rsidRDefault="00845115"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Opening Presentation</w:t>
            </w:r>
            <w:r w:rsidRPr="00910958">
              <w:t xml:space="preserve">: </w:t>
            </w:r>
          </w:p>
          <w:p w14:paraId="487B167F" w14:textId="7B784AF9" w:rsidR="00845115" w:rsidRPr="00910958" w:rsidRDefault="004A2FEF" w:rsidP="00910958">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rPr>
                <w:rFonts w:cs="Times New Roman"/>
                <w:b/>
              </w:rPr>
              <w:t>Richard Frank</w:t>
            </w:r>
            <w:r w:rsidRPr="00910958">
              <w:rPr>
                <w:rFonts w:cs="Times New Roman"/>
              </w:rPr>
              <w:t xml:space="preserve">, Harvard University </w:t>
            </w:r>
          </w:p>
          <w:p w14:paraId="351AD483" w14:textId="7D64E837" w:rsidR="00845115" w:rsidRPr="00910958" w:rsidRDefault="00845115"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Panelists</w:t>
            </w:r>
            <w:r w:rsidRPr="00910958">
              <w:t xml:space="preserve">: </w:t>
            </w:r>
          </w:p>
          <w:p w14:paraId="2F29F7DD" w14:textId="3FB5BD8D" w:rsidR="006F54E2" w:rsidRPr="00910958" w:rsidRDefault="006F54E2" w:rsidP="00910958">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rPr>
                <w:b/>
              </w:rPr>
              <w:t>Allan Coukell</w:t>
            </w:r>
            <w:r w:rsidR="00000C3E" w:rsidRPr="00910958">
              <w:t>, Pew Charitable Trust</w:t>
            </w:r>
            <w:r w:rsidR="00540B96" w:rsidRPr="00910958">
              <w:t xml:space="preserve"> </w:t>
            </w:r>
          </w:p>
          <w:p w14:paraId="7249B887" w14:textId="494EE08D" w:rsidR="00845115" w:rsidRDefault="0055171A" w:rsidP="00910958">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sidRPr="00910958">
              <w:rPr>
                <w:b/>
              </w:rPr>
              <w:t>Katrina King</w:t>
            </w:r>
            <w:r w:rsidRPr="00910958">
              <w:t xml:space="preserve">, George Mason University </w:t>
            </w:r>
          </w:p>
          <w:p w14:paraId="7E10C4F7" w14:textId="6CA01ECB" w:rsidR="0053387A" w:rsidRPr="00910958" w:rsidRDefault="0053387A" w:rsidP="000D1C06">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pPr>
            <w:r>
              <w:rPr>
                <w:b/>
              </w:rPr>
              <w:t xml:space="preserve">Yngvild Olson, </w:t>
            </w:r>
            <w:r w:rsidRPr="00224D6B">
              <w:rPr>
                <w:rStyle w:val="Strong"/>
                <w:rFonts w:cs="Arial"/>
                <w:b w:val="0"/>
                <w:color w:val="000000"/>
                <w:bdr w:val="none" w:sz="0" w:space="0" w:color="auto" w:frame="1"/>
              </w:rPr>
              <w:t>Medical Director, Institutes for Behavior Resources, Inc.</w:t>
            </w:r>
            <w:r w:rsidRPr="006A6A50">
              <w:rPr>
                <w:rStyle w:val="Strong"/>
                <w:rFonts w:ascii="Arial" w:hAnsi="Arial" w:cs="Arial"/>
                <w:b w:val="0"/>
                <w:color w:val="000000"/>
                <w:sz w:val="20"/>
                <w:szCs w:val="20"/>
                <w:bdr w:val="none" w:sz="0" w:space="0" w:color="auto" w:frame="1"/>
              </w:rPr>
              <w:t xml:space="preserve"> </w:t>
            </w:r>
          </w:p>
        </w:tc>
      </w:tr>
      <w:tr w:rsidR="004113AB" w:rsidRPr="00910958" w14:paraId="48B01A8B" w14:textId="77777777" w:rsidTr="00053905">
        <w:tc>
          <w:tcPr>
            <w:cnfStyle w:val="001000000000" w:firstRow="0" w:lastRow="0" w:firstColumn="1" w:lastColumn="0" w:oddVBand="0" w:evenVBand="0" w:oddHBand="0" w:evenHBand="0" w:firstRowFirstColumn="0" w:firstRowLastColumn="0" w:lastRowFirstColumn="0" w:lastRowLastColumn="0"/>
            <w:tcW w:w="1368" w:type="dxa"/>
          </w:tcPr>
          <w:p w14:paraId="7F302EA3" w14:textId="79583C9C" w:rsidR="004113AB" w:rsidRPr="00910958" w:rsidRDefault="004113AB" w:rsidP="00910958">
            <w:pPr>
              <w:spacing w:before="120" w:after="120"/>
            </w:pPr>
            <w:r w:rsidRPr="00910958">
              <w:rPr>
                <w:rFonts w:eastAsia="Times New Roman" w:cs="Calibri Light"/>
              </w:rPr>
              <w:t>5:00pm</w:t>
            </w:r>
          </w:p>
        </w:tc>
        <w:tc>
          <w:tcPr>
            <w:tcW w:w="8556" w:type="dxa"/>
          </w:tcPr>
          <w:p w14:paraId="08650796" w14:textId="77777777" w:rsidR="004113AB" w:rsidRPr="00910958" w:rsidRDefault="004113AB" w:rsidP="0091095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910958">
              <w:t>Day 1 recap and closing remarks</w:t>
            </w:r>
          </w:p>
          <w:p w14:paraId="767A30D4" w14:textId="2547ADC7" w:rsidR="00795545" w:rsidRPr="00910958" w:rsidRDefault="00795545" w:rsidP="00910958">
            <w:pPr>
              <w:pStyle w:val="ListParagraph"/>
              <w:numPr>
                <w:ilvl w:val="0"/>
                <w:numId w:val="1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sidRPr="00910958">
              <w:rPr>
                <w:rFonts w:eastAsia="Times New Roman" w:cs="Calibri Light"/>
                <w:b/>
              </w:rPr>
              <w:t>Alan Leshner</w:t>
            </w:r>
            <w:r w:rsidRPr="00910958">
              <w:rPr>
                <w:rFonts w:eastAsia="Times New Roman" w:cs="Calibri Light"/>
              </w:rPr>
              <w:t>, Committee Chair, Emeritus of the American Association for the Advancement of Science (AAAS)</w:t>
            </w:r>
          </w:p>
        </w:tc>
      </w:tr>
      <w:tr w:rsidR="004113AB" w:rsidRPr="00910958" w14:paraId="3AFDD7C2"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BB8E248" w14:textId="02C0ACDF" w:rsidR="004113AB" w:rsidRPr="00910958" w:rsidRDefault="004113AB" w:rsidP="00910958">
            <w:pPr>
              <w:spacing w:before="120" w:after="120"/>
              <w:rPr>
                <w:rFonts w:eastAsia="Times New Roman" w:cs="Calibri Light"/>
              </w:rPr>
            </w:pPr>
            <w:r w:rsidRPr="00910958">
              <w:rPr>
                <w:rFonts w:eastAsia="Times New Roman" w:cs="Calibri Light"/>
              </w:rPr>
              <w:t>5:15pm</w:t>
            </w:r>
          </w:p>
        </w:tc>
        <w:tc>
          <w:tcPr>
            <w:tcW w:w="8556" w:type="dxa"/>
          </w:tcPr>
          <w:p w14:paraId="7ECDDF56" w14:textId="6029DCA3" w:rsidR="004113AB" w:rsidRPr="00910958" w:rsidRDefault="004113AB" w:rsidP="0091095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910958">
              <w:t>ADJOURN</w:t>
            </w:r>
          </w:p>
        </w:tc>
      </w:tr>
    </w:tbl>
    <w:p w14:paraId="744956D7" w14:textId="679B303A" w:rsidR="004113AB" w:rsidRPr="00910958" w:rsidRDefault="004113AB" w:rsidP="000B0761">
      <w:pPr>
        <w:spacing w:before="240" w:after="120" w:line="240" w:lineRule="auto"/>
        <w:jc w:val="center"/>
        <w:rPr>
          <w:rFonts w:eastAsia="Times New Roman" w:cs="Calibri Light"/>
          <w:b/>
        </w:rPr>
      </w:pPr>
      <w:r w:rsidRPr="00910958">
        <w:rPr>
          <w:rFonts w:eastAsia="Times New Roman" w:cs="Calibri Light"/>
          <w:b/>
        </w:rPr>
        <w:t>DAY 2: October 31, 2018</w:t>
      </w:r>
    </w:p>
    <w:p w14:paraId="6B5C171E" w14:textId="77777777" w:rsidR="000B0761" w:rsidRPr="00910958" w:rsidRDefault="000B0761" w:rsidP="000B0761">
      <w:pPr>
        <w:spacing w:after="0" w:line="240" w:lineRule="auto"/>
        <w:jc w:val="center"/>
        <w:rPr>
          <w:rFonts w:eastAsia="Times New Roman" w:cs="Calibri Light"/>
        </w:rPr>
      </w:pPr>
      <w:r w:rsidRPr="00910958">
        <w:rPr>
          <w:rFonts w:eastAsia="Times New Roman" w:cs="Calibri Light"/>
        </w:rPr>
        <w:t>Keck Center</w:t>
      </w:r>
    </w:p>
    <w:p w14:paraId="46EFD6E1" w14:textId="77777777" w:rsidR="000B0761" w:rsidRPr="00910958" w:rsidRDefault="000B0761" w:rsidP="000B0761">
      <w:pPr>
        <w:spacing w:after="0" w:line="240" w:lineRule="auto"/>
        <w:jc w:val="center"/>
        <w:rPr>
          <w:rFonts w:eastAsia="Times New Roman" w:cs="Calibri Light"/>
        </w:rPr>
      </w:pPr>
      <w:r w:rsidRPr="00910958">
        <w:rPr>
          <w:rFonts w:eastAsia="Times New Roman" w:cs="Calibri Light"/>
        </w:rPr>
        <w:t>E Street Conference Room</w:t>
      </w:r>
    </w:p>
    <w:p w14:paraId="7A134EAD" w14:textId="77777777" w:rsidR="000B0761" w:rsidRPr="00910958" w:rsidRDefault="000B0761" w:rsidP="000B0761">
      <w:pPr>
        <w:spacing w:after="0" w:line="240" w:lineRule="auto"/>
        <w:jc w:val="center"/>
        <w:rPr>
          <w:rFonts w:eastAsia="Times New Roman" w:cs="Calibri Light"/>
        </w:rPr>
      </w:pPr>
      <w:r w:rsidRPr="00910958">
        <w:rPr>
          <w:rFonts w:eastAsia="Times New Roman" w:cs="Calibri Light"/>
        </w:rPr>
        <w:t>500 5</w:t>
      </w:r>
      <w:r w:rsidRPr="00910958">
        <w:rPr>
          <w:rFonts w:eastAsia="Times New Roman" w:cs="Calibri Light"/>
          <w:vertAlign w:val="superscript"/>
        </w:rPr>
        <w:t>th</w:t>
      </w:r>
      <w:r w:rsidRPr="00910958">
        <w:rPr>
          <w:rFonts w:eastAsia="Times New Roman" w:cs="Calibri Light"/>
        </w:rPr>
        <w:t xml:space="preserve"> St NW</w:t>
      </w:r>
    </w:p>
    <w:p w14:paraId="51BE33FD" w14:textId="77777777" w:rsidR="000B0761" w:rsidRPr="00910958" w:rsidRDefault="000B0761" w:rsidP="000B0761">
      <w:pPr>
        <w:spacing w:after="0" w:line="240" w:lineRule="auto"/>
        <w:jc w:val="center"/>
        <w:rPr>
          <w:rFonts w:eastAsia="Times New Roman" w:cs="Calibri Light"/>
        </w:rPr>
      </w:pPr>
      <w:r w:rsidRPr="00910958">
        <w:rPr>
          <w:rFonts w:eastAsia="Times New Roman" w:cs="Calibri Light"/>
        </w:rPr>
        <w:t>Washington DC 20001</w:t>
      </w:r>
    </w:p>
    <w:p w14:paraId="1DC747D5" w14:textId="59AE358D" w:rsidR="004113AB" w:rsidRDefault="001619CC" w:rsidP="000B0761">
      <w:pPr>
        <w:spacing w:before="240" w:after="240" w:line="240" w:lineRule="auto"/>
        <w:jc w:val="center"/>
        <w:rPr>
          <w:rFonts w:eastAsia="Times New Roman" w:cs="Calibri Light"/>
          <w:b/>
        </w:rPr>
      </w:pPr>
      <w:r w:rsidRPr="00910958">
        <w:rPr>
          <w:rFonts w:eastAsia="Times New Roman" w:cs="Calibri Light"/>
          <w:b/>
        </w:rPr>
        <w:t>OPEN SESSION</w:t>
      </w:r>
    </w:p>
    <w:tbl>
      <w:tblPr>
        <w:tblStyle w:val="GridTable4-Accent1"/>
        <w:tblW w:w="9924" w:type="dxa"/>
        <w:tblLayout w:type="fixed"/>
        <w:tblLook w:val="04A0" w:firstRow="1" w:lastRow="0" w:firstColumn="1" w:lastColumn="0" w:noHBand="0" w:noVBand="1"/>
      </w:tblPr>
      <w:tblGrid>
        <w:gridCol w:w="1368"/>
        <w:gridCol w:w="8556"/>
      </w:tblGrid>
      <w:tr w:rsidR="00053905" w:rsidRPr="00910958" w14:paraId="5D4B07E1" w14:textId="77777777" w:rsidTr="00053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3E7FBB4" w14:textId="77777777" w:rsidR="004113AB" w:rsidRPr="00910958" w:rsidRDefault="004113AB" w:rsidP="00910958">
            <w:pPr>
              <w:spacing w:before="120" w:after="120"/>
              <w:rPr>
                <w:b w:val="0"/>
              </w:rPr>
            </w:pPr>
            <w:r w:rsidRPr="00910958">
              <w:t>Time</w:t>
            </w:r>
          </w:p>
        </w:tc>
        <w:tc>
          <w:tcPr>
            <w:tcW w:w="8556" w:type="dxa"/>
          </w:tcPr>
          <w:p w14:paraId="55B008B6" w14:textId="77777777" w:rsidR="004113AB" w:rsidRPr="00910958" w:rsidRDefault="004113AB" w:rsidP="00910958">
            <w:pPr>
              <w:spacing w:before="120" w:after="120"/>
              <w:cnfStyle w:val="100000000000" w:firstRow="1" w:lastRow="0" w:firstColumn="0" w:lastColumn="0" w:oddVBand="0" w:evenVBand="0" w:oddHBand="0" w:evenHBand="0" w:firstRowFirstColumn="0" w:firstRowLastColumn="0" w:lastRowFirstColumn="0" w:lastRowLastColumn="0"/>
              <w:rPr>
                <w:b w:val="0"/>
              </w:rPr>
            </w:pPr>
            <w:r w:rsidRPr="00910958">
              <w:t>Event</w:t>
            </w:r>
          </w:p>
        </w:tc>
      </w:tr>
      <w:tr w:rsidR="00053905" w:rsidRPr="00910958" w14:paraId="2AC9FBEB"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27A33CF" w14:textId="77777777" w:rsidR="004113AB" w:rsidRPr="00910958" w:rsidRDefault="004113AB" w:rsidP="00910958">
            <w:pPr>
              <w:spacing w:before="120" w:after="120"/>
            </w:pPr>
            <w:r w:rsidRPr="00910958">
              <w:t>8:30 am</w:t>
            </w:r>
          </w:p>
        </w:tc>
        <w:tc>
          <w:tcPr>
            <w:tcW w:w="8556" w:type="dxa"/>
          </w:tcPr>
          <w:p w14:paraId="034FC0C0" w14:textId="77777777" w:rsidR="004113AB" w:rsidRPr="00910958" w:rsidRDefault="004113AB"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t>Welcome and opening remarks</w:t>
            </w:r>
          </w:p>
          <w:p w14:paraId="65488959" w14:textId="2D95B2C8" w:rsidR="004113AB" w:rsidRPr="00910958" w:rsidRDefault="004113AB" w:rsidP="00910958">
            <w:pPr>
              <w:pStyle w:val="ListParagraph"/>
              <w:numPr>
                <w:ilvl w:val="0"/>
                <w:numId w:val="16"/>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910958">
              <w:rPr>
                <w:rFonts w:eastAsia="Times New Roman" w:cs="Calibri Light"/>
                <w:b/>
              </w:rPr>
              <w:t>Alan Leshner</w:t>
            </w:r>
            <w:r w:rsidRPr="00910958">
              <w:rPr>
                <w:rFonts w:eastAsia="Times New Roman" w:cs="Calibri Light"/>
              </w:rPr>
              <w:t>, Committee Chair, Emeritus of the American Association for the Advancement of Science (AAAS)</w:t>
            </w:r>
          </w:p>
        </w:tc>
      </w:tr>
      <w:tr w:rsidR="004113AB" w:rsidRPr="00910958" w14:paraId="60991B0C" w14:textId="77777777" w:rsidTr="00053905">
        <w:tc>
          <w:tcPr>
            <w:cnfStyle w:val="001000000000" w:firstRow="0" w:lastRow="0" w:firstColumn="1" w:lastColumn="0" w:oddVBand="0" w:evenVBand="0" w:oddHBand="0" w:evenHBand="0" w:firstRowFirstColumn="0" w:firstRowLastColumn="0" w:lastRowFirstColumn="0" w:lastRowLastColumn="0"/>
            <w:tcW w:w="9924" w:type="dxa"/>
            <w:gridSpan w:val="2"/>
          </w:tcPr>
          <w:p w14:paraId="66D1B9FC" w14:textId="4E2A132B" w:rsidR="00845115" w:rsidRPr="00910958" w:rsidRDefault="00845115" w:rsidP="00910958">
            <w:pPr>
              <w:spacing w:before="120" w:after="120"/>
              <w:jc w:val="center"/>
              <w:rPr>
                <w:b w:val="0"/>
              </w:rPr>
            </w:pPr>
            <w:r w:rsidRPr="00910958">
              <w:t>Panel 3c: Opportunities and barriers –</w:t>
            </w:r>
            <w:r w:rsidR="00910958">
              <w:t>S</w:t>
            </w:r>
            <w:r w:rsidR="00910958" w:rsidRPr="00910958">
              <w:t>ocial determinants of health and treatment for OUD</w:t>
            </w:r>
          </w:p>
          <w:p w14:paraId="34ACB499" w14:textId="4C69FFF8" w:rsidR="00795545" w:rsidRPr="00B663EB" w:rsidRDefault="00B663EB" w:rsidP="00910958">
            <w:pPr>
              <w:spacing w:before="120" w:after="120"/>
              <w:jc w:val="center"/>
              <w:rPr>
                <w:i/>
              </w:rPr>
            </w:pPr>
            <w:r w:rsidRPr="00B663EB">
              <w:rPr>
                <w:b w:val="0"/>
              </w:rPr>
              <w:t>(</w:t>
            </w:r>
            <w:r w:rsidRPr="00B663EB">
              <w:rPr>
                <w:b w:val="0"/>
                <w:i/>
              </w:rPr>
              <w:t>brief 5-7 minute panelist presentations followed by moderated discussion and Q&amp;A</w:t>
            </w:r>
            <w:r w:rsidRPr="00B663EB">
              <w:rPr>
                <w:b w:val="0"/>
              </w:rPr>
              <w:t>)</w:t>
            </w:r>
          </w:p>
        </w:tc>
      </w:tr>
      <w:tr w:rsidR="004113AB" w:rsidRPr="00910958" w14:paraId="407A53BF"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CAF8C29" w14:textId="57785C33" w:rsidR="004113AB" w:rsidRPr="00910958" w:rsidRDefault="00795545" w:rsidP="00910958">
            <w:pPr>
              <w:spacing w:before="120" w:after="120"/>
            </w:pPr>
            <w:r w:rsidRPr="00910958">
              <w:rPr>
                <w:rFonts w:eastAsia="Times New Roman" w:cs="Calibri Light"/>
              </w:rPr>
              <w:t>8:45</w:t>
            </w:r>
            <w:r w:rsidR="004113AB" w:rsidRPr="00910958">
              <w:rPr>
                <w:rFonts w:eastAsia="Times New Roman" w:cs="Calibri Light"/>
              </w:rPr>
              <w:t>am</w:t>
            </w:r>
            <w:r w:rsidR="004113AB" w:rsidRPr="00910958">
              <w:rPr>
                <w:rFonts w:eastAsia="Times New Roman" w:cs="Calibri Light"/>
              </w:rPr>
              <w:tab/>
            </w:r>
          </w:p>
        </w:tc>
        <w:tc>
          <w:tcPr>
            <w:tcW w:w="8556" w:type="dxa"/>
          </w:tcPr>
          <w:p w14:paraId="3B11F4A8" w14:textId="77777777" w:rsidR="00845115" w:rsidRPr="00910958" w:rsidRDefault="00845115"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Objectives</w:t>
            </w:r>
            <w:r w:rsidRPr="00910958">
              <w:t xml:space="preserve">: </w:t>
            </w:r>
          </w:p>
          <w:p w14:paraId="3DE2062F" w14:textId="77777777" w:rsidR="00910958" w:rsidRPr="00910958" w:rsidRDefault="00910958" w:rsidP="00910958">
            <w:pPr>
              <w:numPr>
                <w:ilvl w:val="0"/>
                <w:numId w:val="25"/>
              </w:numPr>
              <w:spacing w:before="120" w:after="12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rPr>
              <w:t>Explore the impact of comorbidities on treatment and how this may impact the uptake and overall effectiveness of medications to treat opioid use disorder</w:t>
            </w:r>
          </w:p>
          <w:p w14:paraId="0F60246A" w14:textId="77777777" w:rsidR="00910958" w:rsidRPr="00910958" w:rsidRDefault="00910958" w:rsidP="00910958">
            <w:pPr>
              <w:numPr>
                <w:ilvl w:val="0"/>
                <w:numId w:val="25"/>
              </w:numPr>
              <w:spacing w:before="120" w:after="12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rPr>
              <w:t>Consider how pregnancy, age, race, gender, genetic variables, mental health, chronic pain, and other factors may influence treatment</w:t>
            </w:r>
          </w:p>
          <w:p w14:paraId="0936034A" w14:textId="7A27A53D" w:rsidR="00910958" w:rsidRPr="00910958" w:rsidRDefault="00910958" w:rsidP="00910958">
            <w:pPr>
              <w:numPr>
                <w:ilvl w:val="0"/>
                <w:numId w:val="25"/>
              </w:numPr>
              <w:spacing w:before="120" w:after="12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rPr>
              <w:t>Identify further evidence needed to better deliver culturally appropriate care and serve diverse populations</w:t>
            </w:r>
          </w:p>
          <w:p w14:paraId="535D6FA6" w14:textId="2C965221" w:rsidR="00845115" w:rsidRPr="00910958" w:rsidRDefault="00845115"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Moderator</w:t>
            </w:r>
            <w:r w:rsidRPr="00910958">
              <w:t xml:space="preserve">: </w:t>
            </w:r>
            <w:r w:rsidR="00073885" w:rsidRPr="00910958">
              <w:rPr>
                <w:b/>
              </w:rPr>
              <w:t>David Patterson Silver Wolf</w:t>
            </w:r>
            <w:r w:rsidR="00073885" w:rsidRPr="00910958">
              <w:t xml:space="preserve">, Washington University </w:t>
            </w:r>
          </w:p>
          <w:p w14:paraId="42911D8E" w14:textId="77777777" w:rsidR="00845115" w:rsidRPr="00910958" w:rsidRDefault="00845115" w:rsidP="00910958">
            <w:pPr>
              <w:spacing w:before="120" w:after="120"/>
              <w:cnfStyle w:val="000000100000" w:firstRow="0" w:lastRow="0" w:firstColumn="0" w:lastColumn="0" w:oddVBand="0" w:evenVBand="0" w:oddHBand="1" w:evenHBand="0" w:firstRowFirstColumn="0" w:firstRowLastColumn="0" w:lastRowFirstColumn="0" w:lastRowLastColumn="0"/>
            </w:pPr>
            <w:r w:rsidRPr="00910958">
              <w:rPr>
                <w:u w:val="single"/>
              </w:rPr>
              <w:t>Panelists</w:t>
            </w:r>
            <w:r w:rsidRPr="00910958">
              <w:t xml:space="preserve">: </w:t>
            </w:r>
          </w:p>
          <w:p w14:paraId="412B55D3" w14:textId="088991D6" w:rsidR="00910958" w:rsidRPr="00910958" w:rsidRDefault="00910958" w:rsidP="00910958">
            <w:pPr>
              <w:pStyle w:val="ListParagraph"/>
              <w:numPr>
                <w:ilvl w:val="0"/>
                <w:numId w:val="2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b/>
              </w:rPr>
              <w:t>Helena B. Hansen</w:t>
            </w:r>
            <w:r w:rsidRPr="00910958">
              <w:rPr>
                <w:rFonts w:cs="Times New Roman"/>
              </w:rPr>
              <w:t xml:space="preserve">, NYU </w:t>
            </w:r>
          </w:p>
          <w:p w14:paraId="3688488F" w14:textId="3EDEE561" w:rsidR="00910958" w:rsidRPr="00910958" w:rsidRDefault="00910958" w:rsidP="00910958">
            <w:pPr>
              <w:pStyle w:val="ListParagraph"/>
              <w:numPr>
                <w:ilvl w:val="0"/>
                <w:numId w:val="2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b/>
              </w:rPr>
              <w:t>Josiah Rich</w:t>
            </w:r>
            <w:r w:rsidRPr="00910958">
              <w:rPr>
                <w:rFonts w:cs="Times New Roman"/>
              </w:rPr>
              <w:t xml:space="preserve">, Brown University </w:t>
            </w:r>
          </w:p>
          <w:p w14:paraId="255465AD" w14:textId="525EFDA9" w:rsidR="00910958" w:rsidRPr="00910958" w:rsidRDefault="00910958" w:rsidP="00910958">
            <w:pPr>
              <w:pStyle w:val="ListParagraph"/>
              <w:numPr>
                <w:ilvl w:val="0"/>
                <w:numId w:val="2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rPr>
            </w:pPr>
            <w:r w:rsidRPr="00910958">
              <w:rPr>
                <w:rFonts w:cs="Times New Roman"/>
                <w:b/>
              </w:rPr>
              <w:t>Anand Kumar</w:t>
            </w:r>
            <w:r w:rsidRPr="00910958">
              <w:rPr>
                <w:rFonts w:cs="Times New Roman"/>
              </w:rPr>
              <w:t xml:space="preserve">, University of Illinois Chicago </w:t>
            </w:r>
          </w:p>
          <w:p w14:paraId="385F70E2" w14:textId="728FDFE4" w:rsidR="00F628F7" w:rsidRPr="00910958" w:rsidRDefault="00910958" w:rsidP="000D1C06">
            <w:pPr>
              <w:pStyle w:val="ListParagraph"/>
              <w:numPr>
                <w:ilvl w:val="0"/>
                <w:numId w:val="2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cs="Times New Roman"/>
                <w:i/>
              </w:rPr>
            </w:pPr>
            <w:r w:rsidRPr="00910958">
              <w:rPr>
                <w:rFonts w:cs="Times New Roman"/>
                <w:b/>
              </w:rPr>
              <w:t>Mishka Terplan</w:t>
            </w:r>
            <w:r w:rsidRPr="00910958">
              <w:rPr>
                <w:rFonts w:cs="Times New Roman"/>
              </w:rPr>
              <w:t xml:space="preserve">, Virginia Commonwealth University </w:t>
            </w:r>
          </w:p>
        </w:tc>
      </w:tr>
      <w:tr w:rsidR="004113AB" w:rsidRPr="00910958" w14:paraId="56BC3F68" w14:textId="77777777" w:rsidTr="00053905">
        <w:tc>
          <w:tcPr>
            <w:cnfStyle w:val="001000000000" w:firstRow="0" w:lastRow="0" w:firstColumn="1" w:lastColumn="0" w:oddVBand="0" w:evenVBand="0" w:oddHBand="0" w:evenHBand="0" w:firstRowFirstColumn="0" w:firstRowLastColumn="0" w:lastRowFirstColumn="0" w:lastRowLastColumn="0"/>
            <w:tcW w:w="1368" w:type="dxa"/>
          </w:tcPr>
          <w:p w14:paraId="2FEBAD0A" w14:textId="28E9EC03" w:rsidR="004113AB" w:rsidRPr="00910958" w:rsidRDefault="004113AB" w:rsidP="00910958">
            <w:pPr>
              <w:spacing w:before="120" w:after="120"/>
            </w:pPr>
            <w:r w:rsidRPr="00910958">
              <w:rPr>
                <w:rFonts w:eastAsia="Times New Roman" w:cs="Calibri Light"/>
              </w:rPr>
              <w:t>10:</w:t>
            </w:r>
            <w:r w:rsidR="00795545" w:rsidRPr="00910958">
              <w:rPr>
                <w:rFonts w:eastAsia="Times New Roman" w:cs="Calibri Light"/>
              </w:rPr>
              <w:t>15</w:t>
            </w:r>
            <w:r w:rsidRPr="00910958">
              <w:rPr>
                <w:rFonts w:eastAsia="Times New Roman" w:cs="Calibri Light"/>
              </w:rPr>
              <w:t>am</w:t>
            </w:r>
          </w:p>
        </w:tc>
        <w:tc>
          <w:tcPr>
            <w:tcW w:w="8556" w:type="dxa"/>
          </w:tcPr>
          <w:p w14:paraId="416EE7B7" w14:textId="6FCB4515" w:rsidR="004113AB" w:rsidRPr="00910958" w:rsidRDefault="00795545" w:rsidP="00910958">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910958">
              <w:rPr>
                <w:rFonts w:eastAsia="Times New Roman" w:cs="Calibri Light"/>
              </w:rPr>
              <w:t>BREAK</w:t>
            </w:r>
          </w:p>
        </w:tc>
      </w:tr>
      <w:tr w:rsidR="004113AB" w:rsidRPr="00910958" w14:paraId="79032852"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tcPr>
          <w:p w14:paraId="741CA2B8" w14:textId="53C0D562" w:rsidR="00795545" w:rsidRPr="00910958" w:rsidRDefault="00795545" w:rsidP="00910958">
            <w:pPr>
              <w:spacing w:before="120" w:after="120"/>
              <w:jc w:val="center"/>
              <w:rPr>
                <w:i/>
              </w:rPr>
            </w:pPr>
            <w:r w:rsidRPr="00910958">
              <w:t xml:space="preserve">SESSION </w:t>
            </w:r>
            <w:r w:rsidR="00BB7256" w:rsidRPr="00910958">
              <w:t>4</w:t>
            </w:r>
            <w:r w:rsidRPr="00910958">
              <w:t>: Knowledge gaps – Future research and next steps</w:t>
            </w:r>
          </w:p>
          <w:p w14:paraId="41E493B4" w14:textId="3884F111" w:rsidR="004113AB" w:rsidRPr="00B663EB" w:rsidRDefault="00795545" w:rsidP="00910958">
            <w:pPr>
              <w:spacing w:before="120" w:after="120"/>
              <w:jc w:val="center"/>
              <w:rPr>
                <w:b w:val="0"/>
                <w:i/>
              </w:rPr>
            </w:pPr>
            <w:r w:rsidRPr="00B663EB">
              <w:rPr>
                <w:b w:val="0"/>
                <w:i/>
              </w:rPr>
              <w:t xml:space="preserve">90 minute session </w:t>
            </w:r>
            <w:r w:rsidR="00B663EB" w:rsidRPr="00B663EB">
              <w:rPr>
                <w:b w:val="0"/>
              </w:rPr>
              <w:t>(</w:t>
            </w:r>
            <w:r w:rsidR="00B663EB" w:rsidRPr="00B663EB">
              <w:rPr>
                <w:b w:val="0"/>
                <w:i/>
              </w:rPr>
              <w:t>brief 5-7 minute panelist presentations followed by moderated discussion and Q&amp;A</w:t>
            </w:r>
            <w:r w:rsidR="00B663EB" w:rsidRPr="00B663EB">
              <w:rPr>
                <w:b w:val="0"/>
              </w:rPr>
              <w:t>)</w:t>
            </w:r>
          </w:p>
        </w:tc>
      </w:tr>
      <w:tr w:rsidR="004113AB" w:rsidRPr="00910958" w14:paraId="498B6BA4" w14:textId="77777777" w:rsidTr="00053905">
        <w:trPr>
          <w:trHeight w:val="530"/>
        </w:trPr>
        <w:tc>
          <w:tcPr>
            <w:cnfStyle w:val="001000000000" w:firstRow="0" w:lastRow="0" w:firstColumn="1" w:lastColumn="0" w:oddVBand="0" w:evenVBand="0" w:oddHBand="0" w:evenHBand="0" w:firstRowFirstColumn="0" w:firstRowLastColumn="0" w:lastRowFirstColumn="0" w:lastRowLastColumn="0"/>
            <w:tcW w:w="1368" w:type="dxa"/>
          </w:tcPr>
          <w:p w14:paraId="092EBA05" w14:textId="1548F9F2" w:rsidR="004113AB" w:rsidRPr="00910958" w:rsidRDefault="004113AB" w:rsidP="00910958">
            <w:pPr>
              <w:spacing w:before="120" w:after="120"/>
            </w:pPr>
            <w:r w:rsidRPr="00910958">
              <w:t>10:</w:t>
            </w:r>
            <w:r w:rsidR="00795545" w:rsidRPr="00910958">
              <w:t>30</w:t>
            </w:r>
            <w:r w:rsidRPr="00910958">
              <w:t>am</w:t>
            </w:r>
          </w:p>
        </w:tc>
        <w:tc>
          <w:tcPr>
            <w:tcW w:w="8556" w:type="dxa"/>
          </w:tcPr>
          <w:p w14:paraId="2C11EF76" w14:textId="77777777" w:rsidR="00795545" w:rsidRPr="00910958" w:rsidRDefault="00795545" w:rsidP="00910958">
            <w:pPr>
              <w:spacing w:before="120" w:after="120"/>
              <w:cnfStyle w:val="000000000000" w:firstRow="0" w:lastRow="0" w:firstColumn="0" w:lastColumn="0" w:oddVBand="0" w:evenVBand="0" w:oddHBand="0" w:evenHBand="0" w:firstRowFirstColumn="0" w:firstRowLastColumn="0" w:lastRowFirstColumn="0" w:lastRowLastColumn="0"/>
            </w:pPr>
            <w:r w:rsidRPr="00910958">
              <w:rPr>
                <w:u w:val="single"/>
              </w:rPr>
              <w:t>Objectives</w:t>
            </w:r>
            <w:r w:rsidRPr="00910958">
              <w:t>:</w:t>
            </w:r>
          </w:p>
          <w:p w14:paraId="1D2593E8" w14:textId="7ABE72A7" w:rsidR="00910958" w:rsidRPr="00910958" w:rsidRDefault="00BA5038" w:rsidP="00BA5038">
            <w:pPr>
              <w:numPr>
                <w:ilvl w:val="0"/>
                <w:numId w:val="29"/>
              </w:numPr>
              <w:spacing w:before="120" w:after="120"/>
              <w:cnfStyle w:val="000000000000" w:firstRow="0" w:lastRow="0" w:firstColumn="0" w:lastColumn="0" w:oddVBand="0" w:evenVBand="0" w:oddHBand="0" w:evenHBand="0" w:firstRowFirstColumn="0" w:firstRowLastColumn="0" w:lastRowFirstColumn="0" w:lastRowLastColumn="0"/>
              <w:rPr>
                <w:rFonts w:cs="Times New Roman"/>
              </w:rPr>
            </w:pPr>
            <w:r w:rsidRPr="00BA5038">
              <w:rPr>
                <w:rFonts w:cs="Times New Roman"/>
              </w:rPr>
              <w:t>Discuss required research on FDA approved and non-FDA approved medications for the treatment of OUD, consider patient preferences, delivery mechanisms, patient population (e.g., demographics or severity of OUD), and how different treatment settings may impact the research required</w:t>
            </w:r>
          </w:p>
          <w:p w14:paraId="45A7FF6D" w14:textId="77777777" w:rsidR="00910958" w:rsidRPr="00910958" w:rsidRDefault="00910958" w:rsidP="00910958">
            <w:pPr>
              <w:numPr>
                <w:ilvl w:val="0"/>
                <w:numId w:val="29"/>
              </w:numPr>
              <w:spacing w:before="120" w:after="120"/>
              <w:cnfStyle w:val="000000000000" w:firstRow="0" w:lastRow="0" w:firstColumn="0" w:lastColumn="0" w:oddVBand="0" w:evenVBand="0" w:oddHBand="0" w:evenHBand="0" w:firstRowFirstColumn="0" w:firstRowLastColumn="0" w:lastRowFirstColumn="0" w:lastRowLastColumn="0"/>
              <w:rPr>
                <w:rFonts w:cs="Times New Roman"/>
              </w:rPr>
            </w:pPr>
            <w:r w:rsidRPr="00910958">
              <w:rPr>
                <w:rFonts w:cs="Times New Roman"/>
              </w:rPr>
              <w:t xml:space="preserve">Identify patient outcome measures and process measures to facilitate the development of best practices for treating OUD </w:t>
            </w:r>
          </w:p>
          <w:p w14:paraId="06B12BF2" w14:textId="77F01F52" w:rsidR="00910958" w:rsidRPr="00910958" w:rsidRDefault="00910958" w:rsidP="00910958">
            <w:pPr>
              <w:numPr>
                <w:ilvl w:val="0"/>
                <w:numId w:val="29"/>
              </w:numPr>
              <w:spacing w:before="120" w:after="120"/>
              <w:cnfStyle w:val="000000000000" w:firstRow="0" w:lastRow="0" w:firstColumn="0" w:lastColumn="0" w:oddVBand="0" w:evenVBand="0" w:oddHBand="0" w:evenHBand="0" w:firstRowFirstColumn="0" w:firstRowLastColumn="0" w:lastRowFirstColumn="0" w:lastRowLastColumn="0"/>
              <w:rPr>
                <w:rFonts w:cs="Times New Roman"/>
              </w:rPr>
            </w:pPr>
            <w:r w:rsidRPr="00910958">
              <w:rPr>
                <w:rFonts w:cs="Times New Roman"/>
              </w:rPr>
              <w:t>Identify research needs and policy changes to advance treatment and recovery</w:t>
            </w:r>
          </w:p>
          <w:p w14:paraId="4DF0233B" w14:textId="1A289A31" w:rsidR="00910958" w:rsidRPr="00910958" w:rsidRDefault="00795545" w:rsidP="00910958">
            <w:pPr>
              <w:spacing w:before="120" w:after="120"/>
              <w:cnfStyle w:val="000000000000" w:firstRow="0" w:lastRow="0" w:firstColumn="0" w:lastColumn="0" w:oddVBand="0" w:evenVBand="0" w:oddHBand="0" w:evenHBand="0" w:firstRowFirstColumn="0" w:firstRowLastColumn="0" w:lastRowFirstColumn="0" w:lastRowLastColumn="0"/>
              <w:rPr>
                <w:i/>
              </w:rPr>
            </w:pPr>
            <w:r w:rsidRPr="00910958">
              <w:rPr>
                <w:u w:val="single"/>
              </w:rPr>
              <w:t>Moderator</w:t>
            </w:r>
            <w:r w:rsidRPr="00910958">
              <w:t xml:space="preserve">: </w:t>
            </w:r>
            <w:r w:rsidR="00073885" w:rsidRPr="00910958">
              <w:rPr>
                <w:b/>
              </w:rPr>
              <w:t>Yasmin Hurd</w:t>
            </w:r>
            <w:r w:rsidR="00073885" w:rsidRPr="00910958">
              <w:t>, Icahn School of Medicine at Mount Sinai</w:t>
            </w:r>
          </w:p>
          <w:p w14:paraId="69DC2596" w14:textId="14997502" w:rsidR="00795545" w:rsidRPr="00910958" w:rsidRDefault="00795545" w:rsidP="00910958">
            <w:pPr>
              <w:spacing w:before="120" w:after="120"/>
              <w:cnfStyle w:val="000000000000" w:firstRow="0" w:lastRow="0" w:firstColumn="0" w:lastColumn="0" w:oddVBand="0" w:evenVBand="0" w:oddHBand="0" w:evenHBand="0" w:firstRowFirstColumn="0" w:firstRowLastColumn="0" w:lastRowFirstColumn="0" w:lastRowLastColumn="0"/>
            </w:pPr>
            <w:r w:rsidRPr="00910958">
              <w:rPr>
                <w:u w:val="single"/>
              </w:rPr>
              <w:t>Panelists</w:t>
            </w:r>
            <w:r w:rsidRPr="00910958">
              <w:t>:</w:t>
            </w:r>
          </w:p>
          <w:p w14:paraId="5137C882" w14:textId="681F1075" w:rsidR="0046340D" w:rsidRPr="0046340D" w:rsidRDefault="0046340D" w:rsidP="0046340D">
            <w:pPr>
              <w:numPr>
                <w:ilvl w:val="0"/>
                <w:numId w:val="29"/>
              </w:numPr>
              <w:spacing w:before="120" w:after="120"/>
              <w:jc w:val="both"/>
              <w:outlineLvl w:val="0"/>
              <w:cnfStyle w:val="000000000000" w:firstRow="0" w:lastRow="0" w:firstColumn="0" w:lastColumn="0" w:oddVBand="0" w:evenVBand="0" w:oddHBand="0" w:evenHBand="0" w:firstRowFirstColumn="0" w:firstRowLastColumn="0" w:lastRowFirstColumn="0" w:lastRowLastColumn="0"/>
              <w:rPr>
                <w:rFonts w:cs="Times New Roman"/>
                <w:b/>
              </w:rPr>
            </w:pPr>
            <w:r w:rsidRPr="00910958">
              <w:rPr>
                <w:rFonts w:cs="Times New Roman"/>
                <w:b/>
              </w:rPr>
              <w:t>Sharon Walsh</w:t>
            </w:r>
            <w:r w:rsidRPr="003C57AF">
              <w:rPr>
                <w:rFonts w:cs="Times New Roman"/>
              </w:rPr>
              <w:t>,</w:t>
            </w:r>
            <w:r w:rsidRPr="00910958">
              <w:rPr>
                <w:rFonts w:cs="Times New Roman"/>
                <w:b/>
              </w:rPr>
              <w:t xml:space="preserve"> </w:t>
            </w:r>
            <w:r w:rsidRPr="00910958">
              <w:rPr>
                <w:rFonts w:cs="Times New Roman"/>
              </w:rPr>
              <w:t xml:space="preserve">University of Kentucky </w:t>
            </w:r>
          </w:p>
          <w:p w14:paraId="0E7C8292" w14:textId="707B9CB5" w:rsidR="00910958" w:rsidRPr="00910958" w:rsidRDefault="00910958" w:rsidP="00910958">
            <w:pPr>
              <w:numPr>
                <w:ilvl w:val="0"/>
                <w:numId w:val="29"/>
              </w:numPr>
              <w:spacing w:before="120" w:after="120"/>
              <w:jc w:val="both"/>
              <w:outlineLvl w:val="0"/>
              <w:cnfStyle w:val="000000000000" w:firstRow="0" w:lastRow="0" w:firstColumn="0" w:lastColumn="0" w:oddVBand="0" w:evenVBand="0" w:oddHBand="0" w:evenHBand="0" w:firstRowFirstColumn="0" w:firstRowLastColumn="0" w:lastRowFirstColumn="0" w:lastRowLastColumn="0"/>
              <w:rPr>
                <w:rFonts w:cs="Times New Roman"/>
                <w:b/>
              </w:rPr>
            </w:pPr>
            <w:r w:rsidRPr="00910958">
              <w:rPr>
                <w:rFonts w:cs="Times New Roman"/>
                <w:b/>
              </w:rPr>
              <w:t>Gail D’Onofrio</w:t>
            </w:r>
            <w:r w:rsidRPr="00910958">
              <w:rPr>
                <w:rFonts w:cs="Times New Roman"/>
              </w:rPr>
              <w:t>, Yale University</w:t>
            </w:r>
            <w:r w:rsidRPr="00910958">
              <w:rPr>
                <w:rFonts w:cs="Times New Roman"/>
                <w:b/>
              </w:rPr>
              <w:t xml:space="preserve"> </w:t>
            </w:r>
          </w:p>
          <w:p w14:paraId="5B9DC5E7" w14:textId="717B91BD" w:rsidR="001C5C32" w:rsidRPr="00910958" w:rsidRDefault="001C5C32" w:rsidP="001C5C32">
            <w:pPr>
              <w:numPr>
                <w:ilvl w:val="0"/>
                <w:numId w:val="29"/>
              </w:numPr>
              <w:spacing w:before="120" w:after="120"/>
              <w:outlineLvl w:val="0"/>
              <w:cnfStyle w:val="000000000000" w:firstRow="0" w:lastRow="0" w:firstColumn="0" w:lastColumn="0" w:oddVBand="0" w:evenVBand="0" w:oddHBand="0" w:evenHBand="0" w:firstRowFirstColumn="0" w:firstRowLastColumn="0" w:lastRowFirstColumn="0" w:lastRowLastColumn="0"/>
              <w:rPr>
                <w:rFonts w:cs="Times New Roman"/>
                <w:b/>
              </w:rPr>
            </w:pPr>
            <w:r w:rsidRPr="00910958">
              <w:rPr>
                <w:rFonts w:cs="Times New Roman"/>
                <w:b/>
              </w:rPr>
              <w:t>Jonathan H. Watanabe</w:t>
            </w:r>
            <w:r w:rsidRPr="00910958">
              <w:rPr>
                <w:rFonts w:cs="Times New Roman"/>
              </w:rPr>
              <w:t xml:space="preserve">, UCSD </w:t>
            </w:r>
          </w:p>
          <w:p w14:paraId="323F82D8" w14:textId="1613DC20" w:rsidR="00910958" w:rsidRPr="00910958" w:rsidRDefault="00910958" w:rsidP="000D1C06">
            <w:pPr>
              <w:numPr>
                <w:ilvl w:val="0"/>
                <w:numId w:val="29"/>
              </w:numPr>
              <w:spacing w:before="120" w:after="120"/>
              <w:jc w:val="both"/>
              <w:outlineLvl w:val="0"/>
              <w:cnfStyle w:val="000000000000" w:firstRow="0" w:lastRow="0" w:firstColumn="0" w:lastColumn="0" w:oddVBand="0" w:evenVBand="0" w:oddHBand="0" w:evenHBand="0" w:firstRowFirstColumn="0" w:firstRowLastColumn="0" w:lastRowFirstColumn="0" w:lastRowLastColumn="0"/>
              <w:rPr>
                <w:rFonts w:cs="Times New Roman"/>
                <w:b/>
              </w:rPr>
            </w:pPr>
            <w:r w:rsidRPr="00910958">
              <w:rPr>
                <w:rFonts w:cs="Times New Roman"/>
                <w:b/>
              </w:rPr>
              <w:t>Jessica Hulsey Nickel</w:t>
            </w:r>
            <w:r w:rsidRPr="00910958">
              <w:rPr>
                <w:rFonts w:cs="Times New Roman"/>
              </w:rPr>
              <w:t xml:space="preserve">, Addiction Policy Forum </w:t>
            </w:r>
          </w:p>
        </w:tc>
      </w:tr>
      <w:tr w:rsidR="00795545" w:rsidRPr="00910958" w14:paraId="7CC94D18" w14:textId="77777777" w:rsidTr="000539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tcPr>
          <w:p w14:paraId="168B9483" w14:textId="643C6571" w:rsidR="00795545" w:rsidRPr="00910958" w:rsidRDefault="00795545" w:rsidP="00910958">
            <w:pPr>
              <w:spacing w:before="120" w:after="120" w:line="240" w:lineRule="auto"/>
              <w:jc w:val="center"/>
              <w:rPr>
                <w:rFonts w:eastAsia="Times New Roman" w:cs="Calibri Light"/>
              </w:rPr>
            </w:pPr>
            <w:r w:rsidRPr="00910958">
              <w:rPr>
                <w:rFonts w:eastAsia="Times New Roman" w:cs="Calibri Light"/>
              </w:rPr>
              <w:t xml:space="preserve">SESSION </w:t>
            </w:r>
            <w:r w:rsidR="006C463A">
              <w:rPr>
                <w:rFonts w:eastAsia="Times New Roman" w:cs="Calibri Light"/>
              </w:rPr>
              <w:t>5</w:t>
            </w:r>
            <w:r w:rsidRPr="00910958">
              <w:rPr>
                <w:rFonts w:eastAsia="Times New Roman" w:cs="Calibri Light"/>
              </w:rPr>
              <w:t xml:space="preserve">: Public comment </w:t>
            </w:r>
          </w:p>
          <w:p w14:paraId="052BCFA3" w14:textId="22FD61B1" w:rsidR="001619CC" w:rsidRPr="003C57AF" w:rsidRDefault="001619CC" w:rsidP="00910958">
            <w:pPr>
              <w:spacing w:before="120" w:after="120" w:line="240" w:lineRule="auto"/>
              <w:jc w:val="center"/>
              <w:rPr>
                <w:rFonts w:eastAsia="Times New Roman" w:cs="Calibri Light"/>
                <w:b w:val="0"/>
                <w:i/>
              </w:rPr>
            </w:pPr>
            <w:r w:rsidRPr="003C57AF">
              <w:rPr>
                <w:rFonts w:eastAsia="Times New Roman" w:cs="Calibri Light"/>
                <w:b w:val="0"/>
                <w:i/>
              </w:rPr>
              <w:t>30 minute session</w:t>
            </w:r>
          </w:p>
        </w:tc>
      </w:tr>
      <w:tr w:rsidR="00795545" w:rsidRPr="00910958" w14:paraId="574CCEB5" w14:textId="77777777" w:rsidTr="00053905">
        <w:tc>
          <w:tcPr>
            <w:cnfStyle w:val="001000000000" w:firstRow="0" w:lastRow="0" w:firstColumn="1" w:lastColumn="0" w:oddVBand="0" w:evenVBand="0" w:oddHBand="0" w:evenHBand="0" w:firstRowFirstColumn="0" w:firstRowLastColumn="0" w:lastRowFirstColumn="0" w:lastRowLastColumn="0"/>
            <w:tcW w:w="1368" w:type="dxa"/>
          </w:tcPr>
          <w:p w14:paraId="6CB9030D" w14:textId="58F58280" w:rsidR="00795545" w:rsidRPr="00910958" w:rsidRDefault="001619CC" w:rsidP="00910958">
            <w:pPr>
              <w:spacing w:before="120" w:after="120"/>
              <w:rPr>
                <w:rFonts w:eastAsia="Times New Roman" w:cs="Calibri Light"/>
              </w:rPr>
            </w:pPr>
            <w:r w:rsidRPr="00910958">
              <w:rPr>
                <w:rFonts w:eastAsia="Times New Roman" w:cs="Calibri Light"/>
              </w:rPr>
              <w:t>12:00pm</w:t>
            </w:r>
          </w:p>
        </w:tc>
        <w:tc>
          <w:tcPr>
            <w:tcW w:w="8556" w:type="dxa"/>
          </w:tcPr>
          <w:p w14:paraId="372F2B6A" w14:textId="77777777" w:rsidR="001619CC" w:rsidRPr="00910958" w:rsidRDefault="001619CC" w:rsidP="0091095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910958">
              <w:rPr>
                <w:u w:val="single"/>
              </w:rPr>
              <w:t>Objective</w:t>
            </w:r>
            <w:r w:rsidRPr="00910958">
              <w:t xml:space="preserve">: </w:t>
            </w:r>
          </w:p>
          <w:p w14:paraId="487056CE" w14:textId="08D0782C" w:rsidR="00741094" w:rsidRPr="00910958" w:rsidRDefault="001619CC" w:rsidP="00910958">
            <w:pPr>
              <w:pStyle w:val="ListParagraph"/>
              <w:numPr>
                <w:ilvl w:val="0"/>
                <w:numId w:val="3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sidRPr="00910958">
              <w:t>Members of the public are invited to sign up to provide comments on the workshop topic (3 minutes each)</w:t>
            </w:r>
          </w:p>
          <w:p w14:paraId="10B6FE77" w14:textId="61618854" w:rsidR="001619CC" w:rsidRPr="00910958" w:rsidRDefault="001619CC" w:rsidP="00910958">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910958">
              <w:rPr>
                <w:u w:val="single"/>
              </w:rPr>
              <w:t>Moderator</w:t>
            </w:r>
            <w:r w:rsidRPr="00910958">
              <w:t xml:space="preserve">: </w:t>
            </w:r>
            <w:r w:rsidRPr="00910958">
              <w:rPr>
                <w:rFonts w:eastAsia="Times New Roman" w:cs="Calibri Light"/>
                <w:b/>
              </w:rPr>
              <w:t>Alan Leshner</w:t>
            </w:r>
            <w:r w:rsidRPr="003C57AF">
              <w:rPr>
                <w:rFonts w:eastAsia="Times New Roman" w:cs="Calibri Light"/>
              </w:rPr>
              <w:t>,</w:t>
            </w:r>
            <w:r w:rsidRPr="00910958">
              <w:rPr>
                <w:rFonts w:eastAsia="Times New Roman" w:cs="Calibri Light"/>
              </w:rPr>
              <w:t xml:space="preserve"> Committee Chair, Emeritus of the American Association for the Advancement of Science (AAAS)</w:t>
            </w:r>
          </w:p>
        </w:tc>
      </w:tr>
      <w:tr w:rsidR="00795545" w:rsidRPr="00910958" w14:paraId="0F9242BC" w14:textId="77777777" w:rsidTr="0005390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368" w:type="dxa"/>
          </w:tcPr>
          <w:p w14:paraId="342B53F5" w14:textId="159EE147" w:rsidR="00795545" w:rsidRPr="00910958" w:rsidRDefault="00795545" w:rsidP="00910958">
            <w:pPr>
              <w:spacing w:before="120" w:after="120"/>
              <w:rPr>
                <w:b w:val="0"/>
              </w:rPr>
            </w:pPr>
            <w:r w:rsidRPr="00910958">
              <w:rPr>
                <w:rFonts w:eastAsia="Times New Roman" w:cs="Calibri Light"/>
              </w:rPr>
              <w:t>12:30pm</w:t>
            </w:r>
          </w:p>
        </w:tc>
        <w:tc>
          <w:tcPr>
            <w:tcW w:w="8556" w:type="dxa"/>
          </w:tcPr>
          <w:p w14:paraId="0B350CA1" w14:textId="77777777" w:rsidR="00795545" w:rsidRPr="00910958" w:rsidRDefault="00795545" w:rsidP="0091095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910958">
              <w:t>Meeting recap and closing remarks</w:t>
            </w:r>
          </w:p>
          <w:p w14:paraId="020832D2" w14:textId="13C1096D" w:rsidR="00910958" w:rsidRPr="00910958" w:rsidRDefault="00795545" w:rsidP="00910958">
            <w:pPr>
              <w:pStyle w:val="ListParagraph"/>
              <w:numPr>
                <w:ilvl w:val="0"/>
                <w:numId w:val="16"/>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910958">
              <w:rPr>
                <w:rFonts w:eastAsia="Times New Roman" w:cs="Calibri Light"/>
                <w:b/>
              </w:rPr>
              <w:t>Alan Leshner</w:t>
            </w:r>
            <w:r w:rsidRPr="00910958">
              <w:rPr>
                <w:rFonts w:eastAsia="Times New Roman" w:cs="Calibri Light"/>
              </w:rPr>
              <w:t>, Committee Chair, Emeritus of the American Association for the Advancement of Science (AAAS)</w:t>
            </w:r>
          </w:p>
        </w:tc>
      </w:tr>
      <w:tr w:rsidR="00795545" w:rsidRPr="00910958" w14:paraId="1550ED60" w14:textId="77777777" w:rsidTr="00053905">
        <w:tc>
          <w:tcPr>
            <w:cnfStyle w:val="001000000000" w:firstRow="0" w:lastRow="0" w:firstColumn="1" w:lastColumn="0" w:oddVBand="0" w:evenVBand="0" w:oddHBand="0" w:evenHBand="0" w:firstRowFirstColumn="0" w:firstRowLastColumn="0" w:lastRowFirstColumn="0" w:lastRowLastColumn="0"/>
            <w:tcW w:w="1368" w:type="dxa"/>
          </w:tcPr>
          <w:p w14:paraId="7916F2B9" w14:textId="48BC8F8C" w:rsidR="00795545" w:rsidRPr="00910958" w:rsidRDefault="001619CC" w:rsidP="00910958">
            <w:pPr>
              <w:spacing w:before="120" w:after="120"/>
            </w:pPr>
            <w:r w:rsidRPr="00910958">
              <w:rPr>
                <w:rFonts w:eastAsia="Times New Roman" w:cs="Calibri Light"/>
              </w:rPr>
              <w:t>12</w:t>
            </w:r>
            <w:r w:rsidR="00795545" w:rsidRPr="00910958">
              <w:rPr>
                <w:rFonts w:eastAsia="Times New Roman" w:cs="Calibri Light"/>
              </w:rPr>
              <w:t>:</w:t>
            </w:r>
            <w:r w:rsidRPr="00910958">
              <w:rPr>
                <w:rFonts w:eastAsia="Times New Roman" w:cs="Calibri Light"/>
              </w:rPr>
              <w:t>4</w:t>
            </w:r>
            <w:r w:rsidR="00795545" w:rsidRPr="00910958">
              <w:rPr>
                <w:rFonts w:eastAsia="Times New Roman" w:cs="Calibri Light"/>
              </w:rPr>
              <w:t>5pm</w:t>
            </w:r>
          </w:p>
        </w:tc>
        <w:tc>
          <w:tcPr>
            <w:tcW w:w="8556" w:type="dxa"/>
          </w:tcPr>
          <w:p w14:paraId="006A9E8B" w14:textId="1605C6A3" w:rsidR="00795545" w:rsidRPr="00910958" w:rsidRDefault="001619CC" w:rsidP="007D4D6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Calibri Light"/>
              </w:rPr>
            </w:pPr>
            <w:r w:rsidRPr="00910958">
              <w:rPr>
                <w:rFonts w:eastAsia="Times New Roman" w:cs="Calibri Light"/>
              </w:rPr>
              <w:t>A</w:t>
            </w:r>
            <w:r w:rsidR="007D4D6C">
              <w:rPr>
                <w:rFonts w:eastAsia="Times New Roman" w:cs="Calibri Light"/>
              </w:rPr>
              <w:t>DJ</w:t>
            </w:r>
            <w:r w:rsidRPr="00910958">
              <w:rPr>
                <w:rFonts w:eastAsia="Times New Roman" w:cs="Calibri Light"/>
              </w:rPr>
              <w:t>OURN</w:t>
            </w:r>
          </w:p>
        </w:tc>
      </w:tr>
    </w:tbl>
    <w:p w14:paraId="6CD0E666" w14:textId="32E338ED" w:rsidR="00921A7A" w:rsidRPr="00910958" w:rsidRDefault="00921A7A" w:rsidP="00E62C88">
      <w:pPr>
        <w:spacing w:before="120" w:after="120"/>
      </w:pPr>
    </w:p>
    <w:sectPr w:rsidR="00921A7A" w:rsidRPr="00910958" w:rsidSect="001619CC">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3326B" w14:textId="77777777" w:rsidR="00346C30" w:rsidRDefault="00346C30" w:rsidP="00346C30">
      <w:pPr>
        <w:spacing w:after="0" w:line="240" w:lineRule="auto"/>
      </w:pPr>
      <w:r>
        <w:separator/>
      </w:r>
    </w:p>
  </w:endnote>
  <w:endnote w:type="continuationSeparator" w:id="0">
    <w:p w14:paraId="00CEC6DC" w14:textId="77777777" w:rsidR="00346C30" w:rsidRDefault="00346C30" w:rsidP="0034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671848"/>
      <w:docPartObj>
        <w:docPartGallery w:val="Page Numbers (Bottom of Page)"/>
        <w:docPartUnique/>
      </w:docPartObj>
    </w:sdtPr>
    <w:sdtEndPr>
      <w:rPr>
        <w:noProof/>
      </w:rPr>
    </w:sdtEndPr>
    <w:sdtContent>
      <w:p w14:paraId="5B9B09C1" w14:textId="28D19B15" w:rsidR="001619CC" w:rsidRDefault="001619CC">
        <w:pPr>
          <w:pStyle w:val="Footer"/>
          <w:jc w:val="center"/>
        </w:pPr>
        <w:r>
          <w:fldChar w:fldCharType="begin"/>
        </w:r>
        <w:r>
          <w:instrText xml:space="preserve"> PAGE   \* MERGEFORMAT </w:instrText>
        </w:r>
        <w:r>
          <w:fldChar w:fldCharType="separate"/>
        </w:r>
        <w:r w:rsidR="00224D6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2575F" w14:textId="77777777" w:rsidR="00346C30" w:rsidRDefault="00346C30" w:rsidP="00346C30">
      <w:pPr>
        <w:spacing w:after="0" w:line="240" w:lineRule="auto"/>
      </w:pPr>
      <w:r>
        <w:separator/>
      </w:r>
    </w:p>
  </w:footnote>
  <w:footnote w:type="continuationSeparator" w:id="0">
    <w:p w14:paraId="75F63E31" w14:textId="77777777" w:rsidR="00346C30" w:rsidRDefault="00346C30" w:rsidP="0034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AB97" w14:textId="17D0289A" w:rsidR="00346C30" w:rsidRDefault="00346C30" w:rsidP="00346C3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9E9F" w14:textId="3F817B6D" w:rsidR="001619CC" w:rsidRDefault="001619CC" w:rsidP="001619CC">
    <w:pPr>
      <w:pStyle w:val="Header"/>
      <w:jc w:val="center"/>
      <w:rPr>
        <w:i/>
        <w:sz w:val="18"/>
        <w:szCs w:val="18"/>
      </w:rPr>
    </w:pPr>
    <w:r>
      <w:rPr>
        <w:noProof/>
      </w:rPr>
      <w:drawing>
        <wp:inline distT="0" distB="0" distL="0" distR="0" wp14:anchorId="049C28AC" wp14:editId="75D109E6">
          <wp:extent cx="3978275" cy="57023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8275" cy="570230"/>
                  </a:xfrm>
                  <a:prstGeom prst="rect">
                    <a:avLst/>
                  </a:prstGeom>
                  <a:noFill/>
                  <a:ln>
                    <a:noFill/>
                  </a:ln>
                </pic:spPr>
              </pic:pic>
            </a:graphicData>
          </a:graphic>
        </wp:inline>
      </w:drawing>
    </w:r>
  </w:p>
  <w:p w14:paraId="1D15007F" w14:textId="77777777" w:rsidR="001619CC" w:rsidRPr="00771BBB" w:rsidRDefault="001619CC" w:rsidP="001619CC">
    <w:pPr>
      <w:pStyle w:val="Header"/>
      <w:jc w:val="center"/>
      <w:rPr>
        <w:rFonts w:ascii="Century Gothic" w:hAnsi="Century Gothic"/>
        <w:sz w:val="20"/>
      </w:rPr>
    </w:pPr>
    <w:r w:rsidRPr="00771BBB">
      <w:rPr>
        <w:rFonts w:ascii="Century Gothic" w:hAnsi="Century Gothic"/>
        <w:sz w:val="20"/>
      </w:rPr>
      <w:t>Health and Medicine Division</w:t>
    </w:r>
  </w:p>
  <w:p w14:paraId="49C0CD98" w14:textId="77777777" w:rsidR="001619CC" w:rsidRPr="00771BBB" w:rsidRDefault="001619CC" w:rsidP="001619CC">
    <w:pPr>
      <w:pStyle w:val="Header"/>
      <w:jc w:val="center"/>
      <w:rPr>
        <w:rFonts w:ascii="Century Gothic" w:hAnsi="Century Gothic"/>
        <w:sz w:val="20"/>
      </w:rPr>
    </w:pPr>
    <w:r w:rsidRPr="00771BBB">
      <w:rPr>
        <w:rFonts w:ascii="Century Gothic" w:hAnsi="Century Gothic"/>
        <w:sz w:val="20"/>
      </w:rPr>
      <w:t>Board on Health Sciences Policy</w:t>
    </w:r>
  </w:p>
  <w:p w14:paraId="49BC5480" w14:textId="099447DC" w:rsidR="001619CC" w:rsidRDefault="001619CC" w:rsidP="001619CC">
    <w:pPr>
      <w:pStyle w:val="Header"/>
      <w:tabs>
        <w:tab w:val="clear" w:pos="4680"/>
        <w:tab w:val="clear" w:pos="9360"/>
        <w:tab w:val="left" w:pos="52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7E7"/>
    <w:multiLevelType w:val="hybridMultilevel"/>
    <w:tmpl w:val="8CC4E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1210"/>
    <w:multiLevelType w:val="hybridMultilevel"/>
    <w:tmpl w:val="24BCC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1070CD"/>
    <w:multiLevelType w:val="hybridMultilevel"/>
    <w:tmpl w:val="6652EA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690B9C"/>
    <w:multiLevelType w:val="hybridMultilevel"/>
    <w:tmpl w:val="490C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C759F"/>
    <w:multiLevelType w:val="hybridMultilevel"/>
    <w:tmpl w:val="62F82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D27A6"/>
    <w:multiLevelType w:val="hybridMultilevel"/>
    <w:tmpl w:val="9F66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54D83"/>
    <w:multiLevelType w:val="hybridMultilevel"/>
    <w:tmpl w:val="D4C6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293F"/>
    <w:multiLevelType w:val="hybridMultilevel"/>
    <w:tmpl w:val="FBD2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C5D5B"/>
    <w:multiLevelType w:val="hybridMultilevel"/>
    <w:tmpl w:val="C1DE0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9000A"/>
    <w:multiLevelType w:val="hybridMultilevel"/>
    <w:tmpl w:val="467C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B0F00"/>
    <w:multiLevelType w:val="hybridMultilevel"/>
    <w:tmpl w:val="A66ADEB0"/>
    <w:lvl w:ilvl="0" w:tplc="21587A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87CD9"/>
    <w:multiLevelType w:val="hybridMultilevel"/>
    <w:tmpl w:val="E8E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817C6"/>
    <w:multiLevelType w:val="hybridMultilevel"/>
    <w:tmpl w:val="7D18A4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EAA6D74"/>
    <w:multiLevelType w:val="hybridMultilevel"/>
    <w:tmpl w:val="ACE0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558D0"/>
    <w:multiLevelType w:val="hybridMultilevel"/>
    <w:tmpl w:val="C5BC5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82E33"/>
    <w:multiLevelType w:val="hybridMultilevel"/>
    <w:tmpl w:val="4ADA0F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C0E3633"/>
    <w:multiLevelType w:val="hybridMultilevel"/>
    <w:tmpl w:val="43CE9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8229E"/>
    <w:multiLevelType w:val="hybridMultilevel"/>
    <w:tmpl w:val="698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D7B42"/>
    <w:multiLevelType w:val="hybridMultilevel"/>
    <w:tmpl w:val="EFF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34F"/>
    <w:multiLevelType w:val="hybridMultilevel"/>
    <w:tmpl w:val="765A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E432A"/>
    <w:multiLevelType w:val="hybridMultilevel"/>
    <w:tmpl w:val="C30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C0C52"/>
    <w:multiLevelType w:val="hybridMultilevel"/>
    <w:tmpl w:val="B488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27285"/>
    <w:multiLevelType w:val="hybridMultilevel"/>
    <w:tmpl w:val="37E2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E202D"/>
    <w:multiLevelType w:val="hybridMultilevel"/>
    <w:tmpl w:val="E35A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21E20"/>
    <w:multiLevelType w:val="hybridMultilevel"/>
    <w:tmpl w:val="ACA83B1E"/>
    <w:lvl w:ilvl="0" w:tplc="21587AE2">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CEF0F8E"/>
    <w:multiLevelType w:val="hybridMultilevel"/>
    <w:tmpl w:val="E8BC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710F3"/>
    <w:multiLevelType w:val="hybridMultilevel"/>
    <w:tmpl w:val="F822E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16371"/>
    <w:multiLevelType w:val="hybridMultilevel"/>
    <w:tmpl w:val="4E24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31923"/>
    <w:multiLevelType w:val="hybridMultilevel"/>
    <w:tmpl w:val="B4D8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A6013"/>
    <w:multiLevelType w:val="hybridMultilevel"/>
    <w:tmpl w:val="F5F8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A2F55"/>
    <w:multiLevelType w:val="hybridMultilevel"/>
    <w:tmpl w:val="E7FC73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6060AA"/>
    <w:multiLevelType w:val="hybridMultilevel"/>
    <w:tmpl w:val="6AE4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10466C"/>
    <w:multiLevelType w:val="hybridMultilevel"/>
    <w:tmpl w:val="C1C64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03D19"/>
    <w:multiLevelType w:val="hybridMultilevel"/>
    <w:tmpl w:val="63A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940E4"/>
    <w:multiLevelType w:val="hybridMultilevel"/>
    <w:tmpl w:val="7C4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B5EEF"/>
    <w:multiLevelType w:val="hybridMultilevel"/>
    <w:tmpl w:val="82F43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26"/>
  </w:num>
  <w:num w:numId="4">
    <w:abstractNumId w:val="17"/>
  </w:num>
  <w:num w:numId="5">
    <w:abstractNumId w:val="30"/>
  </w:num>
  <w:num w:numId="6">
    <w:abstractNumId w:val="21"/>
  </w:num>
  <w:num w:numId="7">
    <w:abstractNumId w:val="22"/>
  </w:num>
  <w:num w:numId="8">
    <w:abstractNumId w:val="1"/>
  </w:num>
  <w:num w:numId="9">
    <w:abstractNumId w:val="10"/>
  </w:num>
  <w:num w:numId="10">
    <w:abstractNumId w:val="35"/>
  </w:num>
  <w:num w:numId="11">
    <w:abstractNumId w:val="2"/>
  </w:num>
  <w:num w:numId="12">
    <w:abstractNumId w:val="15"/>
  </w:num>
  <w:num w:numId="13">
    <w:abstractNumId w:val="24"/>
  </w:num>
  <w:num w:numId="14">
    <w:abstractNumId w:val="14"/>
  </w:num>
  <w:num w:numId="15">
    <w:abstractNumId w:val="23"/>
  </w:num>
  <w:num w:numId="16">
    <w:abstractNumId w:val="28"/>
  </w:num>
  <w:num w:numId="17">
    <w:abstractNumId w:val="3"/>
  </w:num>
  <w:num w:numId="18">
    <w:abstractNumId w:val="8"/>
  </w:num>
  <w:num w:numId="19">
    <w:abstractNumId w:val="16"/>
  </w:num>
  <w:num w:numId="20">
    <w:abstractNumId w:val="19"/>
  </w:num>
  <w:num w:numId="21">
    <w:abstractNumId w:val="34"/>
  </w:num>
  <w:num w:numId="22">
    <w:abstractNumId w:val="20"/>
  </w:num>
  <w:num w:numId="23">
    <w:abstractNumId w:val="7"/>
  </w:num>
  <w:num w:numId="24">
    <w:abstractNumId w:val="0"/>
  </w:num>
  <w:num w:numId="25">
    <w:abstractNumId w:val="4"/>
  </w:num>
  <w:num w:numId="26">
    <w:abstractNumId w:val="12"/>
  </w:num>
  <w:num w:numId="27">
    <w:abstractNumId w:val="13"/>
  </w:num>
  <w:num w:numId="28">
    <w:abstractNumId w:val="5"/>
  </w:num>
  <w:num w:numId="29">
    <w:abstractNumId w:val="6"/>
  </w:num>
  <w:num w:numId="30">
    <w:abstractNumId w:val="25"/>
  </w:num>
  <w:num w:numId="31">
    <w:abstractNumId w:val="29"/>
  </w:num>
  <w:num w:numId="32">
    <w:abstractNumId w:val="27"/>
  </w:num>
  <w:num w:numId="33">
    <w:abstractNumId w:val="9"/>
  </w:num>
  <w:num w:numId="34">
    <w:abstractNumId w:val="11"/>
  </w:num>
  <w:num w:numId="35">
    <w:abstractNumId w:val="3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30"/>
    <w:rsid w:val="00000C3E"/>
    <w:rsid w:val="00044ECC"/>
    <w:rsid w:val="00053905"/>
    <w:rsid w:val="00073885"/>
    <w:rsid w:val="00093B63"/>
    <w:rsid w:val="0009453C"/>
    <w:rsid w:val="000A5B18"/>
    <w:rsid w:val="000B0761"/>
    <w:rsid w:val="000D1C06"/>
    <w:rsid w:val="000F69C2"/>
    <w:rsid w:val="00107E65"/>
    <w:rsid w:val="00143E86"/>
    <w:rsid w:val="001469AB"/>
    <w:rsid w:val="001619CC"/>
    <w:rsid w:val="001718BC"/>
    <w:rsid w:val="001841B8"/>
    <w:rsid w:val="00194FA6"/>
    <w:rsid w:val="001A2704"/>
    <w:rsid w:val="001C5C32"/>
    <w:rsid w:val="001D4BBD"/>
    <w:rsid w:val="001E5B26"/>
    <w:rsid w:val="00200442"/>
    <w:rsid w:val="00203A91"/>
    <w:rsid w:val="00205D47"/>
    <w:rsid w:val="00211BBD"/>
    <w:rsid w:val="00224D6B"/>
    <w:rsid w:val="002421FE"/>
    <w:rsid w:val="00250DA1"/>
    <w:rsid w:val="00277022"/>
    <w:rsid w:val="00281C6D"/>
    <w:rsid w:val="0029198B"/>
    <w:rsid w:val="002941BA"/>
    <w:rsid w:val="002A4584"/>
    <w:rsid w:val="002B547D"/>
    <w:rsid w:val="002E7697"/>
    <w:rsid w:val="002F1839"/>
    <w:rsid w:val="003053AD"/>
    <w:rsid w:val="00310374"/>
    <w:rsid w:val="003128EC"/>
    <w:rsid w:val="0032208C"/>
    <w:rsid w:val="00346C30"/>
    <w:rsid w:val="00350732"/>
    <w:rsid w:val="003751C4"/>
    <w:rsid w:val="00392215"/>
    <w:rsid w:val="003B7FE8"/>
    <w:rsid w:val="003C57AF"/>
    <w:rsid w:val="003D5B78"/>
    <w:rsid w:val="004113AB"/>
    <w:rsid w:val="00411E9F"/>
    <w:rsid w:val="00413E22"/>
    <w:rsid w:val="0041718D"/>
    <w:rsid w:val="00420352"/>
    <w:rsid w:val="00424FE9"/>
    <w:rsid w:val="00432962"/>
    <w:rsid w:val="00434186"/>
    <w:rsid w:val="004419B9"/>
    <w:rsid w:val="0046340D"/>
    <w:rsid w:val="00497CEB"/>
    <w:rsid w:val="004A2FEF"/>
    <w:rsid w:val="004A6651"/>
    <w:rsid w:val="00505EA3"/>
    <w:rsid w:val="00511680"/>
    <w:rsid w:val="00533658"/>
    <w:rsid w:val="00533847"/>
    <w:rsid w:val="0053387A"/>
    <w:rsid w:val="00540B96"/>
    <w:rsid w:val="005468FB"/>
    <w:rsid w:val="0054701B"/>
    <w:rsid w:val="0055171A"/>
    <w:rsid w:val="0055214D"/>
    <w:rsid w:val="00552EB4"/>
    <w:rsid w:val="005639C4"/>
    <w:rsid w:val="00573721"/>
    <w:rsid w:val="00584CD3"/>
    <w:rsid w:val="0059422E"/>
    <w:rsid w:val="005956FA"/>
    <w:rsid w:val="005A4E8D"/>
    <w:rsid w:val="005B0903"/>
    <w:rsid w:val="005C640B"/>
    <w:rsid w:val="00640D81"/>
    <w:rsid w:val="00660448"/>
    <w:rsid w:val="00661239"/>
    <w:rsid w:val="006647E9"/>
    <w:rsid w:val="006A0DD4"/>
    <w:rsid w:val="006A6A50"/>
    <w:rsid w:val="006C463A"/>
    <w:rsid w:val="006F54E2"/>
    <w:rsid w:val="00711091"/>
    <w:rsid w:val="007341B7"/>
    <w:rsid w:val="00735F90"/>
    <w:rsid w:val="00741094"/>
    <w:rsid w:val="00745308"/>
    <w:rsid w:val="0075041D"/>
    <w:rsid w:val="00761BC4"/>
    <w:rsid w:val="0076400C"/>
    <w:rsid w:val="00795545"/>
    <w:rsid w:val="0079660A"/>
    <w:rsid w:val="007D4D6C"/>
    <w:rsid w:val="007F0FDA"/>
    <w:rsid w:val="007F552B"/>
    <w:rsid w:val="00806A78"/>
    <w:rsid w:val="008141B6"/>
    <w:rsid w:val="0081506F"/>
    <w:rsid w:val="008270E3"/>
    <w:rsid w:val="008310BB"/>
    <w:rsid w:val="00845115"/>
    <w:rsid w:val="0086399A"/>
    <w:rsid w:val="008A4EF0"/>
    <w:rsid w:val="008B4E39"/>
    <w:rsid w:val="008D13F4"/>
    <w:rsid w:val="008D7FC7"/>
    <w:rsid w:val="008F6425"/>
    <w:rsid w:val="00910958"/>
    <w:rsid w:val="00921A7A"/>
    <w:rsid w:val="00933D34"/>
    <w:rsid w:val="0093686F"/>
    <w:rsid w:val="0094298F"/>
    <w:rsid w:val="0095178E"/>
    <w:rsid w:val="0096265E"/>
    <w:rsid w:val="00983956"/>
    <w:rsid w:val="009D12F3"/>
    <w:rsid w:val="00A15913"/>
    <w:rsid w:val="00A17611"/>
    <w:rsid w:val="00A33F9A"/>
    <w:rsid w:val="00A57657"/>
    <w:rsid w:val="00A744A2"/>
    <w:rsid w:val="00A95309"/>
    <w:rsid w:val="00A97DAF"/>
    <w:rsid w:val="00AB466E"/>
    <w:rsid w:val="00AF56E8"/>
    <w:rsid w:val="00B061D5"/>
    <w:rsid w:val="00B07FC0"/>
    <w:rsid w:val="00B56BC4"/>
    <w:rsid w:val="00B663EB"/>
    <w:rsid w:val="00BA5038"/>
    <w:rsid w:val="00BB00A5"/>
    <w:rsid w:val="00BB025F"/>
    <w:rsid w:val="00BB0CAC"/>
    <w:rsid w:val="00BB7256"/>
    <w:rsid w:val="00BD2384"/>
    <w:rsid w:val="00BD4EEE"/>
    <w:rsid w:val="00BF29DC"/>
    <w:rsid w:val="00BF6BA1"/>
    <w:rsid w:val="00C179AA"/>
    <w:rsid w:val="00C2734A"/>
    <w:rsid w:val="00C33D44"/>
    <w:rsid w:val="00C4320F"/>
    <w:rsid w:val="00C77361"/>
    <w:rsid w:val="00C80A17"/>
    <w:rsid w:val="00C82633"/>
    <w:rsid w:val="00C95C94"/>
    <w:rsid w:val="00CB1D62"/>
    <w:rsid w:val="00CE1ECF"/>
    <w:rsid w:val="00CE2381"/>
    <w:rsid w:val="00CF0123"/>
    <w:rsid w:val="00D02AC6"/>
    <w:rsid w:val="00D171EC"/>
    <w:rsid w:val="00D24BD4"/>
    <w:rsid w:val="00D40EBB"/>
    <w:rsid w:val="00D4321A"/>
    <w:rsid w:val="00D63ED1"/>
    <w:rsid w:val="00D91191"/>
    <w:rsid w:val="00DB48E4"/>
    <w:rsid w:val="00DC7CB3"/>
    <w:rsid w:val="00DE04C6"/>
    <w:rsid w:val="00E43CC2"/>
    <w:rsid w:val="00E62C88"/>
    <w:rsid w:val="00E7143C"/>
    <w:rsid w:val="00EA1F34"/>
    <w:rsid w:val="00EB73B7"/>
    <w:rsid w:val="00EB7931"/>
    <w:rsid w:val="00ED79D3"/>
    <w:rsid w:val="00F000C4"/>
    <w:rsid w:val="00F10F91"/>
    <w:rsid w:val="00F21793"/>
    <w:rsid w:val="00F40F31"/>
    <w:rsid w:val="00F4611E"/>
    <w:rsid w:val="00F628F7"/>
    <w:rsid w:val="00F66803"/>
    <w:rsid w:val="00F84748"/>
    <w:rsid w:val="00F85E0C"/>
    <w:rsid w:val="00F94C9B"/>
    <w:rsid w:val="00FB47CA"/>
    <w:rsid w:val="00FB6FC5"/>
    <w:rsid w:val="00FE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7158982"/>
  <w15:chartTrackingRefBased/>
  <w15:docId w15:val="{00BA858C-96FF-43A9-AB7B-F4B68576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C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C30"/>
  </w:style>
  <w:style w:type="paragraph" w:styleId="Footer">
    <w:name w:val="footer"/>
    <w:basedOn w:val="Normal"/>
    <w:link w:val="FooterChar"/>
    <w:uiPriority w:val="99"/>
    <w:unhideWhenUsed/>
    <w:rsid w:val="00346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C30"/>
  </w:style>
  <w:style w:type="paragraph" w:styleId="ListParagraph">
    <w:name w:val="List Paragraph"/>
    <w:basedOn w:val="Normal"/>
    <w:uiPriority w:val="34"/>
    <w:qFormat/>
    <w:rsid w:val="00346C30"/>
    <w:pPr>
      <w:ind w:left="720"/>
      <w:contextualSpacing/>
    </w:pPr>
  </w:style>
  <w:style w:type="character" w:styleId="CommentReference">
    <w:name w:val="annotation reference"/>
    <w:basedOn w:val="DefaultParagraphFont"/>
    <w:uiPriority w:val="99"/>
    <w:semiHidden/>
    <w:unhideWhenUsed/>
    <w:rsid w:val="00D91191"/>
    <w:rPr>
      <w:sz w:val="16"/>
      <w:szCs w:val="16"/>
    </w:rPr>
  </w:style>
  <w:style w:type="paragraph" w:styleId="CommentText">
    <w:name w:val="annotation text"/>
    <w:basedOn w:val="Normal"/>
    <w:link w:val="CommentTextChar"/>
    <w:uiPriority w:val="99"/>
    <w:semiHidden/>
    <w:unhideWhenUsed/>
    <w:rsid w:val="00D91191"/>
    <w:pPr>
      <w:spacing w:line="240" w:lineRule="auto"/>
    </w:pPr>
    <w:rPr>
      <w:sz w:val="20"/>
      <w:szCs w:val="20"/>
    </w:rPr>
  </w:style>
  <w:style w:type="character" w:customStyle="1" w:styleId="CommentTextChar">
    <w:name w:val="Comment Text Char"/>
    <w:basedOn w:val="DefaultParagraphFont"/>
    <w:link w:val="CommentText"/>
    <w:uiPriority w:val="99"/>
    <w:semiHidden/>
    <w:rsid w:val="00D91191"/>
    <w:rPr>
      <w:sz w:val="20"/>
      <w:szCs w:val="20"/>
    </w:rPr>
  </w:style>
  <w:style w:type="paragraph" w:styleId="CommentSubject">
    <w:name w:val="annotation subject"/>
    <w:basedOn w:val="CommentText"/>
    <w:next w:val="CommentText"/>
    <w:link w:val="CommentSubjectChar"/>
    <w:uiPriority w:val="99"/>
    <w:semiHidden/>
    <w:unhideWhenUsed/>
    <w:rsid w:val="00D91191"/>
    <w:rPr>
      <w:b/>
      <w:bCs/>
    </w:rPr>
  </w:style>
  <w:style w:type="character" w:customStyle="1" w:styleId="CommentSubjectChar">
    <w:name w:val="Comment Subject Char"/>
    <w:basedOn w:val="CommentTextChar"/>
    <w:link w:val="CommentSubject"/>
    <w:uiPriority w:val="99"/>
    <w:semiHidden/>
    <w:rsid w:val="00D91191"/>
    <w:rPr>
      <w:b/>
      <w:bCs/>
      <w:sz w:val="20"/>
      <w:szCs w:val="20"/>
    </w:rPr>
  </w:style>
  <w:style w:type="paragraph" w:styleId="BalloonText">
    <w:name w:val="Balloon Text"/>
    <w:basedOn w:val="Normal"/>
    <w:link w:val="BalloonTextChar"/>
    <w:uiPriority w:val="99"/>
    <w:semiHidden/>
    <w:unhideWhenUsed/>
    <w:rsid w:val="00D91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191"/>
    <w:rPr>
      <w:rFonts w:ascii="Segoe UI" w:hAnsi="Segoe UI" w:cs="Segoe UI"/>
      <w:sz w:val="18"/>
      <w:szCs w:val="18"/>
    </w:rPr>
  </w:style>
  <w:style w:type="character" w:styleId="Hyperlink">
    <w:name w:val="Hyperlink"/>
    <w:basedOn w:val="DefaultParagraphFont"/>
    <w:uiPriority w:val="99"/>
    <w:unhideWhenUsed/>
    <w:rsid w:val="007F0FDA"/>
    <w:rPr>
      <w:color w:val="0563C1" w:themeColor="hyperlink"/>
      <w:u w:val="single"/>
    </w:rPr>
  </w:style>
  <w:style w:type="table" w:styleId="TableGrid">
    <w:name w:val="Table Grid"/>
    <w:basedOn w:val="TableNormal"/>
    <w:uiPriority w:val="59"/>
    <w:rsid w:val="00533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612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66123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66123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1Light-Accent1">
    <w:name w:val="List Table 1 Light Accent 1"/>
    <w:basedOn w:val="TableNormal"/>
    <w:uiPriority w:val="46"/>
    <w:rsid w:val="0066123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otnote">
    <w:name w:val="footnote"/>
    <w:basedOn w:val="DefaultParagraphFont"/>
    <w:rsid w:val="001619CC"/>
  </w:style>
  <w:style w:type="character" w:styleId="FollowedHyperlink">
    <w:name w:val="FollowedHyperlink"/>
    <w:basedOn w:val="DefaultParagraphFont"/>
    <w:uiPriority w:val="99"/>
    <w:semiHidden/>
    <w:unhideWhenUsed/>
    <w:rsid w:val="00093B63"/>
    <w:rPr>
      <w:color w:val="954F72" w:themeColor="followedHyperlink"/>
      <w:u w:val="single"/>
    </w:rPr>
  </w:style>
  <w:style w:type="character" w:styleId="Strong">
    <w:name w:val="Strong"/>
    <w:basedOn w:val="DefaultParagraphFont"/>
    <w:uiPriority w:val="22"/>
    <w:qFormat/>
    <w:rsid w:val="00533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740406">
      <w:bodyDiv w:val="1"/>
      <w:marLeft w:val="0"/>
      <w:marRight w:val="0"/>
      <w:marTop w:val="0"/>
      <w:marBottom w:val="0"/>
      <w:divBdr>
        <w:top w:val="none" w:sz="0" w:space="0" w:color="auto"/>
        <w:left w:val="none" w:sz="0" w:space="0" w:color="auto"/>
        <w:bottom w:val="none" w:sz="0" w:space="0" w:color="auto"/>
        <w:right w:val="none" w:sz="0" w:space="0" w:color="auto"/>
      </w:divBdr>
    </w:div>
    <w:div w:id="14695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Busta, Emily</dc:creator>
  <cp:keywords/>
  <dc:description/>
  <cp:lastModifiedBy>Shelton, Mariam</cp:lastModifiedBy>
  <cp:revision>2</cp:revision>
  <cp:lastPrinted>2018-10-12T14:45:00Z</cp:lastPrinted>
  <dcterms:created xsi:type="dcterms:W3CDTF">2018-10-29T18:49:00Z</dcterms:created>
  <dcterms:modified xsi:type="dcterms:W3CDTF">2018-10-29T18:49:00Z</dcterms:modified>
</cp:coreProperties>
</file>