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32" w:rsidRPr="007A163A" w:rsidRDefault="00452B36" w:rsidP="00C4583E">
      <w:pPr>
        <w:spacing w:after="0" w:line="240" w:lineRule="auto"/>
        <w:jc w:val="center"/>
        <w:rPr>
          <w:b/>
          <w:color w:val="000000"/>
          <w:sz w:val="28"/>
          <w:szCs w:val="28"/>
        </w:rPr>
      </w:pPr>
      <w:r w:rsidRPr="007A163A">
        <w:rPr>
          <w:b/>
          <w:color w:val="000000"/>
          <w:sz w:val="28"/>
          <w:szCs w:val="28"/>
        </w:rPr>
        <w:t>Shale Gas Development</w:t>
      </w:r>
    </w:p>
    <w:p w:rsidR="00452B36" w:rsidRPr="007F0476" w:rsidRDefault="00452B36" w:rsidP="00C4583E">
      <w:pPr>
        <w:spacing w:after="0" w:line="240" w:lineRule="auto"/>
        <w:rPr>
          <w:b/>
          <w:i/>
          <w:color w:val="000000"/>
          <w:sz w:val="28"/>
          <w:szCs w:val="28"/>
        </w:rPr>
      </w:pPr>
      <w:r w:rsidRPr="007F0476">
        <w:rPr>
          <w:b/>
          <w:i/>
          <w:color w:val="000000"/>
          <w:sz w:val="28"/>
          <w:szCs w:val="28"/>
        </w:rPr>
        <w:t xml:space="preserve">An Educational Module </w:t>
      </w:r>
      <w:r w:rsidR="00CF4CD2" w:rsidRPr="007F0476">
        <w:rPr>
          <w:b/>
          <w:i/>
          <w:color w:val="000000"/>
          <w:sz w:val="28"/>
          <w:szCs w:val="28"/>
        </w:rPr>
        <w:t>U</w:t>
      </w:r>
      <w:r w:rsidR="009A0292" w:rsidRPr="007F0476">
        <w:rPr>
          <w:b/>
          <w:i/>
          <w:color w:val="000000"/>
          <w:sz w:val="28"/>
          <w:szCs w:val="28"/>
        </w:rPr>
        <w:t>sing Three</w:t>
      </w:r>
      <w:r w:rsidR="00B85F79" w:rsidRPr="007F0476">
        <w:rPr>
          <w:b/>
          <w:i/>
          <w:color w:val="000000"/>
          <w:sz w:val="28"/>
          <w:szCs w:val="28"/>
        </w:rPr>
        <w:t xml:space="preserve"> Case Studies </w:t>
      </w:r>
      <w:r w:rsidR="00CF4CD2" w:rsidRPr="007F0476">
        <w:rPr>
          <w:b/>
          <w:i/>
          <w:color w:val="000000"/>
          <w:sz w:val="28"/>
          <w:szCs w:val="28"/>
        </w:rPr>
        <w:t>and</w:t>
      </w:r>
      <w:r w:rsidR="00B85F79" w:rsidRPr="007F0476">
        <w:rPr>
          <w:b/>
          <w:i/>
          <w:color w:val="000000"/>
          <w:sz w:val="28"/>
          <w:szCs w:val="28"/>
        </w:rPr>
        <w:t xml:space="preserve"> </w:t>
      </w:r>
      <w:r w:rsidR="00CF4CD2" w:rsidRPr="007F0476">
        <w:rPr>
          <w:b/>
          <w:i/>
          <w:color w:val="000000"/>
          <w:sz w:val="28"/>
          <w:szCs w:val="28"/>
        </w:rPr>
        <w:t>Three</w:t>
      </w:r>
      <w:r w:rsidR="00B85F79" w:rsidRPr="007F0476">
        <w:rPr>
          <w:b/>
          <w:i/>
          <w:color w:val="000000"/>
          <w:sz w:val="28"/>
          <w:szCs w:val="28"/>
        </w:rPr>
        <w:t xml:space="preserve"> </w:t>
      </w:r>
      <w:r w:rsidR="00463A32" w:rsidRPr="007F0476">
        <w:rPr>
          <w:b/>
          <w:i/>
          <w:color w:val="000000"/>
          <w:sz w:val="28"/>
          <w:szCs w:val="28"/>
        </w:rPr>
        <w:t>S</w:t>
      </w:r>
      <w:r w:rsidR="00B85F79" w:rsidRPr="007F0476">
        <w:rPr>
          <w:b/>
          <w:i/>
          <w:color w:val="000000"/>
          <w:sz w:val="28"/>
          <w:szCs w:val="28"/>
        </w:rPr>
        <w:t>cientific Concepts</w:t>
      </w:r>
    </w:p>
    <w:p w:rsidR="00BF7656" w:rsidRDefault="00BF7656" w:rsidP="00C4583E">
      <w:pPr>
        <w:spacing w:after="0" w:line="240" w:lineRule="auto"/>
        <w:jc w:val="center"/>
        <w:rPr>
          <w:b/>
          <w:color w:val="000000"/>
        </w:rPr>
      </w:pPr>
    </w:p>
    <w:p w:rsidR="00C4583E" w:rsidRPr="007A163A" w:rsidRDefault="00C4583E" w:rsidP="00C4583E">
      <w:pPr>
        <w:spacing w:after="0" w:line="240" w:lineRule="auto"/>
        <w:jc w:val="center"/>
        <w:rPr>
          <w:b/>
          <w:color w:val="000000"/>
        </w:rPr>
      </w:pPr>
    </w:p>
    <w:p w:rsidR="00463A32" w:rsidRDefault="00452B36" w:rsidP="00C4583E">
      <w:pPr>
        <w:spacing w:after="0" w:line="240" w:lineRule="auto"/>
        <w:jc w:val="center"/>
        <w:rPr>
          <w:b/>
          <w:color w:val="000000"/>
          <w:sz w:val="22"/>
        </w:rPr>
      </w:pPr>
      <w:r w:rsidRPr="00E134E1">
        <w:rPr>
          <w:b/>
          <w:color w:val="000000"/>
          <w:sz w:val="22"/>
        </w:rPr>
        <w:t>Prepared by</w:t>
      </w:r>
    </w:p>
    <w:p w:rsidR="00C4583E" w:rsidRPr="00E134E1" w:rsidRDefault="00C4583E" w:rsidP="00C4583E">
      <w:pPr>
        <w:spacing w:after="0" w:line="240" w:lineRule="auto"/>
        <w:jc w:val="center"/>
        <w:rPr>
          <w:b/>
          <w:color w:val="000000"/>
          <w:sz w:val="22"/>
        </w:rPr>
      </w:pPr>
    </w:p>
    <w:p w:rsidR="00463A32" w:rsidRPr="00E134E1" w:rsidRDefault="00463A32" w:rsidP="00C4583E">
      <w:pPr>
        <w:spacing w:after="0" w:line="240" w:lineRule="auto"/>
        <w:jc w:val="center"/>
        <w:rPr>
          <w:b/>
          <w:color w:val="000000"/>
          <w:sz w:val="22"/>
        </w:rPr>
      </w:pPr>
    </w:p>
    <w:p w:rsidR="00C4583E" w:rsidRDefault="00452B36" w:rsidP="00C4583E">
      <w:pPr>
        <w:spacing w:after="0" w:line="240" w:lineRule="auto"/>
        <w:jc w:val="center"/>
        <w:rPr>
          <w:b/>
          <w:color w:val="000000"/>
          <w:sz w:val="22"/>
        </w:rPr>
      </w:pPr>
      <w:r w:rsidRPr="00E134E1">
        <w:rPr>
          <w:b/>
          <w:color w:val="000000"/>
          <w:sz w:val="22"/>
        </w:rPr>
        <w:t xml:space="preserve">John </w:t>
      </w:r>
      <w:r w:rsidR="00CF4CD2" w:rsidRPr="00E134E1">
        <w:rPr>
          <w:b/>
          <w:color w:val="000000"/>
          <w:sz w:val="22"/>
        </w:rPr>
        <w:t xml:space="preserve">D. </w:t>
      </w:r>
      <w:r w:rsidR="00832B09" w:rsidRPr="00E134E1">
        <w:rPr>
          <w:b/>
          <w:color w:val="000000"/>
          <w:sz w:val="22"/>
        </w:rPr>
        <w:t>Graham</w:t>
      </w:r>
    </w:p>
    <w:p w:rsidR="00C4583E" w:rsidRDefault="00463A32" w:rsidP="00C4583E">
      <w:pPr>
        <w:spacing w:after="0" w:line="240" w:lineRule="auto"/>
        <w:jc w:val="center"/>
        <w:rPr>
          <w:b/>
          <w:color w:val="000000"/>
          <w:sz w:val="22"/>
        </w:rPr>
      </w:pPr>
      <w:r w:rsidRPr="00E134E1">
        <w:rPr>
          <w:b/>
          <w:color w:val="000000"/>
          <w:sz w:val="22"/>
        </w:rPr>
        <w:t>Dean, School of Public and Environmental Affairs</w:t>
      </w:r>
    </w:p>
    <w:p w:rsidR="00463A32" w:rsidRPr="00E134E1" w:rsidRDefault="00463A32" w:rsidP="00C4583E">
      <w:pPr>
        <w:spacing w:after="0" w:line="240" w:lineRule="auto"/>
        <w:jc w:val="center"/>
        <w:rPr>
          <w:b/>
          <w:color w:val="000000"/>
          <w:sz w:val="22"/>
        </w:rPr>
      </w:pPr>
      <w:r w:rsidRPr="00E134E1">
        <w:rPr>
          <w:b/>
          <w:color w:val="000000"/>
          <w:sz w:val="22"/>
        </w:rPr>
        <w:t>Indiana University</w:t>
      </w:r>
    </w:p>
    <w:p w:rsidR="00463A32" w:rsidRDefault="00463A32" w:rsidP="00C4583E">
      <w:pPr>
        <w:spacing w:after="0" w:line="240" w:lineRule="auto"/>
        <w:jc w:val="center"/>
        <w:rPr>
          <w:b/>
          <w:color w:val="000000"/>
          <w:sz w:val="22"/>
        </w:rPr>
      </w:pPr>
    </w:p>
    <w:p w:rsidR="00C4583E" w:rsidRPr="00E134E1" w:rsidRDefault="00C4583E" w:rsidP="00C4583E">
      <w:pPr>
        <w:spacing w:after="0" w:line="240" w:lineRule="auto"/>
        <w:jc w:val="center"/>
        <w:rPr>
          <w:b/>
          <w:color w:val="000000"/>
          <w:sz w:val="22"/>
        </w:rPr>
      </w:pPr>
    </w:p>
    <w:p w:rsidR="00C4583E" w:rsidRDefault="00832B09" w:rsidP="00C4583E">
      <w:pPr>
        <w:spacing w:after="0" w:line="240" w:lineRule="auto"/>
        <w:jc w:val="center"/>
        <w:rPr>
          <w:b/>
          <w:color w:val="000000"/>
          <w:sz w:val="22"/>
        </w:rPr>
      </w:pPr>
      <w:r w:rsidRPr="00E134E1">
        <w:rPr>
          <w:b/>
          <w:color w:val="000000"/>
          <w:sz w:val="22"/>
        </w:rPr>
        <w:t xml:space="preserve">John </w:t>
      </w:r>
      <w:r w:rsidR="007F34F5" w:rsidRPr="00E134E1">
        <w:rPr>
          <w:b/>
          <w:color w:val="000000"/>
          <w:sz w:val="22"/>
        </w:rPr>
        <w:t xml:space="preserve">A. </w:t>
      </w:r>
      <w:r w:rsidRPr="00E134E1">
        <w:rPr>
          <w:b/>
          <w:color w:val="000000"/>
          <w:sz w:val="22"/>
        </w:rPr>
        <w:t>Rupp</w:t>
      </w:r>
    </w:p>
    <w:p w:rsidR="00C4583E" w:rsidRDefault="005747B0" w:rsidP="00C4583E">
      <w:pPr>
        <w:spacing w:after="0" w:line="240" w:lineRule="auto"/>
        <w:jc w:val="center"/>
        <w:rPr>
          <w:b/>
          <w:bCs/>
        </w:rPr>
      </w:pPr>
      <w:r w:rsidRPr="00FA52BE">
        <w:rPr>
          <w:b/>
          <w:bCs/>
        </w:rPr>
        <w:t>Adjunct Instructor</w:t>
      </w:r>
      <w:r>
        <w:rPr>
          <w:b/>
          <w:bCs/>
        </w:rPr>
        <w:t>,</w:t>
      </w:r>
      <w:r w:rsidRPr="00FA52BE">
        <w:rPr>
          <w:b/>
          <w:bCs/>
        </w:rPr>
        <w:t xml:space="preserve"> School of Public</w:t>
      </w:r>
      <w:r>
        <w:rPr>
          <w:b/>
          <w:bCs/>
        </w:rPr>
        <w:t xml:space="preserve"> </w:t>
      </w:r>
      <w:r w:rsidRPr="00FA52BE">
        <w:rPr>
          <w:b/>
          <w:bCs/>
        </w:rPr>
        <w:t xml:space="preserve">and Environmental Affairs, </w:t>
      </w:r>
    </w:p>
    <w:p w:rsidR="00C4583E" w:rsidRDefault="005747B0" w:rsidP="00C4583E">
      <w:pPr>
        <w:spacing w:after="0" w:line="240" w:lineRule="auto"/>
        <w:jc w:val="center"/>
        <w:rPr>
          <w:b/>
          <w:bCs/>
        </w:rPr>
      </w:pPr>
      <w:proofErr w:type="gramStart"/>
      <w:r>
        <w:rPr>
          <w:b/>
          <w:bCs/>
        </w:rPr>
        <w:t>and</w:t>
      </w:r>
      <w:proofErr w:type="gramEnd"/>
      <w:r>
        <w:rPr>
          <w:b/>
          <w:bCs/>
        </w:rPr>
        <w:t xml:space="preserve"> </w:t>
      </w:r>
      <w:r w:rsidRPr="00FA52BE">
        <w:rPr>
          <w:b/>
          <w:bCs/>
        </w:rPr>
        <w:t>Senior Research Scientist, Indiana Geological Survey</w:t>
      </w:r>
    </w:p>
    <w:p w:rsidR="005747B0" w:rsidRDefault="005747B0" w:rsidP="00C4583E">
      <w:pPr>
        <w:spacing w:after="0" w:line="240" w:lineRule="auto"/>
        <w:jc w:val="center"/>
        <w:rPr>
          <w:b/>
          <w:bCs/>
        </w:rPr>
      </w:pPr>
      <w:r w:rsidRPr="00FA52BE">
        <w:rPr>
          <w:b/>
          <w:bCs/>
        </w:rPr>
        <w:t>Indiana University</w:t>
      </w:r>
    </w:p>
    <w:p w:rsidR="00C4583E" w:rsidRPr="00FA52BE" w:rsidRDefault="00C4583E" w:rsidP="00C4583E">
      <w:pPr>
        <w:spacing w:after="0" w:line="240" w:lineRule="auto"/>
        <w:jc w:val="center"/>
        <w:rPr>
          <w:b/>
          <w:bCs/>
        </w:rPr>
      </w:pPr>
    </w:p>
    <w:p w:rsidR="00463A32" w:rsidRPr="00E134E1" w:rsidRDefault="00463A32" w:rsidP="00C4583E">
      <w:pPr>
        <w:spacing w:after="0" w:line="240" w:lineRule="auto"/>
        <w:jc w:val="center"/>
        <w:rPr>
          <w:b/>
          <w:color w:val="000000"/>
          <w:sz w:val="22"/>
        </w:rPr>
      </w:pPr>
    </w:p>
    <w:p w:rsidR="00C4583E" w:rsidRDefault="00832B09" w:rsidP="00C4583E">
      <w:pPr>
        <w:spacing w:after="0" w:line="240" w:lineRule="auto"/>
        <w:jc w:val="center"/>
        <w:rPr>
          <w:b/>
          <w:color w:val="000000"/>
          <w:sz w:val="22"/>
        </w:rPr>
      </w:pPr>
      <w:r w:rsidRPr="00E134E1">
        <w:rPr>
          <w:b/>
          <w:color w:val="000000"/>
          <w:sz w:val="22"/>
        </w:rPr>
        <w:t xml:space="preserve">Adam </w:t>
      </w:r>
      <w:r w:rsidR="007F34F5" w:rsidRPr="00E134E1">
        <w:rPr>
          <w:b/>
          <w:color w:val="000000"/>
          <w:sz w:val="22"/>
        </w:rPr>
        <w:t xml:space="preserve">V. </w:t>
      </w:r>
      <w:r w:rsidRPr="00E134E1">
        <w:rPr>
          <w:b/>
          <w:color w:val="000000"/>
          <w:sz w:val="22"/>
        </w:rPr>
        <w:t>Maltese</w:t>
      </w:r>
    </w:p>
    <w:p w:rsidR="00C4583E" w:rsidRDefault="005747B0" w:rsidP="00C4583E">
      <w:pPr>
        <w:spacing w:after="0" w:line="240" w:lineRule="auto"/>
        <w:jc w:val="center"/>
        <w:rPr>
          <w:b/>
          <w:bCs/>
        </w:rPr>
      </w:pPr>
      <w:r w:rsidRPr="00FA52BE">
        <w:rPr>
          <w:b/>
          <w:bCs/>
        </w:rPr>
        <w:t>Associate Professor of Science Education</w:t>
      </w:r>
      <w:r>
        <w:rPr>
          <w:b/>
          <w:bCs/>
        </w:rPr>
        <w:t xml:space="preserve">, </w:t>
      </w:r>
      <w:r w:rsidRPr="00FA52BE">
        <w:rPr>
          <w:b/>
          <w:bCs/>
        </w:rPr>
        <w:t xml:space="preserve">School of Education, </w:t>
      </w:r>
    </w:p>
    <w:p w:rsidR="00C4583E" w:rsidRDefault="005747B0" w:rsidP="00C4583E">
      <w:pPr>
        <w:spacing w:after="0" w:line="240" w:lineRule="auto"/>
        <w:jc w:val="center"/>
        <w:rPr>
          <w:b/>
          <w:bCs/>
        </w:rPr>
      </w:pPr>
      <w:proofErr w:type="gramStart"/>
      <w:r w:rsidRPr="00FA52BE">
        <w:rPr>
          <w:b/>
          <w:bCs/>
        </w:rPr>
        <w:t>and</w:t>
      </w:r>
      <w:proofErr w:type="gramEnd"/>
      <w:r w:rsidRPr="00FA52BE">
        <w:rPr>
          <w:b/>
          <w:bCs/>
        </w:rPr>
        <w:t xml:space="preserve"> Adjunct Faculty in </w:t>
      </w:r>
      <w:r>
        <w:rPr>
          <w:b/>
          <w:bCs/>
        </w:rPr>
        <w:t xml:space="preserve">Department of </w:t>
      </w:r>
      <w:r w:rsidRPr="00FA52BE">
        <w:rPr>
          <w:b/>
          <w:bCs/>
        </w:rPr>
        <w:t>Geological</w:t>
      </w:r>
      <w:r>
        <w:rPr>
          <w:b/>
          <w:bCs/>
        </w:rPr>
        <w:t xml:space="preserve"> </w:t>
      </w:r>
      <w:r w:rsidRPr="00FA52BE">
        <w:rPr>
          <w:b/>
          <w:bCs/>
        </w:rPr>
        <w:t>Sciences</w:t>
      </w:r>
    </w:p>
    <w:p w:rsidR="005747B0" w:rsidRPr="00FA52BE" w:rsidRDefault="005747B0" w:rsidP="00C4583E">
      <w:pPr>
        <w:spacing w:after="0" w:line="240" w:lineRule="auto"/>
        <w:jc w:val="center"/>
        <w:rPr>
          <w:b/>
          <w:bCs/>
        </w:rPr>
      </w:pPr>
      <w:r w:rsidRPr="00FA52BE">
        <w:rPr>
          <w:b/>
          <w:bCs/>
        </w:rPr>
        <w:t>Indiana University</w:t>
      </w:r>
    </w:p>
    <w:p w:rsidR="00463A32" w:rsidRDefault="00463A32" w:rsidP="00C4583E">
      <w:pPr>
        <w:spacing w:after="0" w:line="240" w:lineRule="auto"/>
        <w:jc w:val="center"/>
        <w:rPr>
          <w:b/>
          <w:color w:val="000000"/>
          <w:sz w:val="22"/>
        </w:rPr>
      </w:pPr>
    </w:p>
    <w:p w:rsidR="00C4583E" w:rsidRPr="00E134E1" w:rsidRDefault="00C4583E" w:rsidP="00C4583E">
      <w:pPr>
        <w:spacing w:after="0" w:line="240" w:lineRule="auto"/>
        <w:jc w:val="center"/>
        <w:rPr>
          <w:b/>
          <w:color w:val="000000"/>
          <w:sz w:val="22"/>
        </w:rPr>
      </w:pPr>
    </w:p>
    <w:p w:rsidR="00452B36" w:rsidRPr="00E134E1" w:rsidRDefault="00463A32" w:rsidP="00C4583E">
      <w:pPr>
        <w:spacing w:after="0" w:line="240" w:lineRule="auto"/>
        <w:jc w:val="center"/>
        <w:rPr>
          <w:b/>
          <w:color w:val="000000"/>
          <w:sz w:val="22"/>
        </w:rPr>
      </w:pPr>
      <w:r w:rsidRPr="00E134E1">
        <w:rPr>
          <w:b/>
          <w:color w:val="000000"/>
          <w:sz w:val="22"/>
        </w:rPr>
        <w:t>For</w:t>
      </w:r>
    </w:p>
    <w:p w:rsidR="00463A32" w:rsidRDefault="00463A32" w:rsidP="00C4583E">
      <w:pPr>
        <w:spacing w:after="0" w:line="240" w:lineRule="auto"/>
        <w:jc w:val="center"/>
        <w:rPr>
          <w:b/>
          <w:color w:val="000000"/>
          <w:sz w:val="22"/>
        </w:rPr>
      </w:pPr>
    </w:p>
    <w:p w:rsidR="00C4583E" w:rsidRPr="00E134E1" w:rsidRDefault="00C4583E" w:rsidP="00C4583E">
      <w:pPr>
        <w:spacing w:after="0" w:line="240" w:lineRule="auto"/>
        <w:jc w:val="center"/>
        <w:rPr>
          <w:b/>
          <w:color w:val="000000"/>
          <w:sz w:val="22"/>
        </w:rPr>
      </w:pPr>
    </w:p>
    <w:p w:rsidR="00463A32" w:rsidRPr="00E134E1" w:rsidRDefault="00966468" w:rsidP="00C4583E">
      <w:pPr>
        <w:spacing w:after="0" w:line="240" w:lineRule="auto"/>
        <w:jc w:val="center"/>
        <w:rPr>
          <w:b/>
          <w:color w:val="000000"/>
          <w:sz w:val="22"/>
        </w:rPr>
      </w:pPr>
      <w:r w:rsidRPr="00E134E1">
        <w:rPr>
          <w:b/>
          <w:color w:val="000000"/>
          <w:sz w:val="22"/>
        </w:rPr>
        <w:t>Committee on Preparing the Next Generation of Policy Makers for</w:t>
      </w:r>
      <w:r w:rsidR="00463A32" w:rsidRPr="00E134E1">
        <w:rPr>
          <w:b/>
          <w:color w:val="000000"/>
          <w:sz w:val="22"/>
        </w:rPr>
        <w:t xml:space="preserve"> </w:t>
      </w:r>
      <w:r w:rsidRPr="00E134E1">
        <w:rPr>
          <w:b/>
          <w:color w:val="000000"/>
          <w:sz w:val="22"/>
        </w:rPr>
        <w:t>Science-Based Decisions</w:t>
      </w:r>
    </w:p>
    <w:p w:rsidR="00452B36" w:rsidRPr="00E134E1" w:rsidRDefault="00463A32" w:rsidP="00C4583E">
      <w:pPr>
        <w:spacing w:after="0" w:line="240" w:lineRule="auto"/>
        <w:jc w:val="center"/>
        <w:rPr>
          <w:b/>
          <w:color w:val="000000"/>
          <w:sz w:val="22"/>
        </w:rPr>
      </w:pPr>
      <w:r w:rsidRPr="00E134E1">
        <w:rPr>
          <w:b/>
          <w:color w:val="000000"/>
          <w:sz w:val="22"/>
        </w:rPr>
        <w:t>Committee on Science, Technology, and Law</w:t>
      </w:r>
    </w:p>
    <w:p w:rsidR="00463A32" w:rsidRDefault="00463A32" w:rsidP="00C4583E">
      <w:pPr>
        <w:spacing w:after="0" w:line="240" w:lineRule="auto"/>
        <w:jc w:val="center"/>
        <w:rPr>
          <w:b/>
          <w:color w:val="000000"/>
        </w:rPr>
      </w:pPr>
    </w:p>
    <w:p w:rsidR="00C4583E" w:rsidRDefault="00C4583E" w:rsidP="00C4583E">
      <w:pPr>
        <w:spacing w:after="0" w:line="240" w:lineRule="auto"/>
        <w:jc w:val="center"/>
        <w:rPr>
          <w:b/>
          <w:color w:val="000000"/>
        </w:rPr>
      </w:pPr>
    </w:p>
    <w:p w:rsidR="00C4583E" w:rsidRDefault="00C4583E" w:rsidP="00C4583E">
      <w:pPr>
        <w:spacing w:after="0" w:line="240" w:lineRule="auto"/>
        <w:jc w:val="center"/>
        <w:rPr>
          <w:b/>
          <w:color w:val="000000"/>
        </w:rPr>
      </w:pPr>
    </w:p>
    <w:p w:rsidR="00C4583E" w:rsidRPr="007A163A" w:rsidRDefault="00C4583E" w:rsidP="00C4583E">
      <w:pPr>
        <w:spacing w:after="0" w:line="240" w:lineRule="auto"/>
        <w:jc w:val="center"/>
        <w:rPr>
          <w:b/>
          <w:color w:val="000000"/>
        </w:rPr>
      </w:pPr>
    </w:p>
    <w:p w:rsidR="00C4583E" w:rsidRDefault="00463A32" w:rsidP="00B80ACC">
      <w:pPr>
        <w:spacing w:after="0" w:line="240" w:lineRule="auto"/>
        <w:jc w:val="center"/>
        <w:rPr>
          <w:b/>
          <w:color w:val="000000"/>
          <w:sz w:val="22"/>
        </w:rPr>
      </w:pPr>
      <w:r>
        <w:rPr>
          <w:noProof/>
          <w:color w:val="000000"/>
        </w:rPr>
        <w:drawing>
          <wp:inline distT="0" distB="0" distL="0" distR="0" wp14:anchorId="3F67B12F" wp14:editId="080521BC">
            <wp:extent cx="3891534" cy="5265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EM Logo.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1534" cy="526542"/>
                    </a:xfrm>
                    <a:prstGeom prst="rect">
                      <a:avLst/>
                    </a:prstGeom>
                  </pic:spPr>
                </pic:pic>
              </a:graphicData>
            </a:graphic>
          </wp:inline>
        </w:drawing>
      </w:r>
    </w:p>
    <w:p w:rsidR="00C4583E" w:rsidRDefault="00C4583E" w:rsidP="00C4583E">
      <w:pPr>
        <w:pStyle w:val="ListParagraph"/>
        <w:ind w:left="0"/>
        <w:jc w:val="center"/>
        <w:rPr>
          <w:b/>
          <w:color w:val="000000"/>
          <w:sz w:val="22"/>
        </w:rPr>
      </w:pPr>
    </w:p>
    <w:p w:rsidR="00BA1608" w:rsidRPr="00E134E1" w:rsidRDefault="00E134E1" w:rsidP="00C4583E">
      <w:pPr>
        <w:pStyle w:val="ListParagraph"/>
        <w:ind w:left="0"/>
        <w:jc w:val="center"/>
        <w:rPr>
          <w:b/>
          <w:color w:val="000000"/>
          <w:sz w:val="22"/>
        </w:rPr>
      </w:pPr>
      <w:r>
        <w:rPr>
          <w:b/>
          <w:color w:val="000000"/>
          <w:sz w:val="22"/>
        </w:rPr>
        <w:t>June 2016</w:t>
      </w:r>
      <w:bookmarkStart w:id="0" w:name="examples"/>
      <w:bookmarkEnd w:id="0"/>
      <w:r w:rsidR="00BA1608" w:rsidRPr="00E134E1">
        <w:rPr>
          <w:b/>
          <w:color w:val="000000"/>
          <w:sz w:val="22"/>
        </w:rPr>
        <w:br w:type="page"/>
      </w:r>
    </w:p>
    <w:p w:rsidR="00334067" w:rsidRPr="00BA1608" w:rsidRDefault="00334067" w:rsidP="00BA1608">
      <w:pPr>
        <w:spacing w:before="240" w:after="480" w:line="480" w:lineRule="auto"/>
        <w:jc w:val="center"/>
        <w:rPr>
          <w:b/>
          <w:sz w:val="40"/>
          <w:szCs w:val="40"/>
        </w:rPr>
      </w:pPr>
      <w:bookmarkStart w:id="1" w:name="_Toc453414968"/>
      <w:r w:rsidRPr="00BA1608">
        <w:rPr>
          <w:b/>
          <w:sz w:val="40"/>
          <w:szCs w:val="40"/>
        </w:rPr>
        <w:lastRenderedPageBreak/>
        <w:t>Contents</w:t>
      </w:r>
      <w:bookmarkEnd w:id="1"/>
    </w:p>
    <w:p w:rsidR="00BF3715" w:rsidRPr="00BF3715" w:rsidRDefault="00BF3715">
      <w:pPr>
        <w:pStyle w:val="TOC1"/>
        <w:tabs>
          <w:tab w:val="right" w:leader="dot" w:pos="9350"/>
        </w:tabs>
        <w:rPr>
          <w:rFonts w:eastAsiaTheme="minorEastAsia"/>
          <w:b w:val="0"/>
          <w:bCs w:val="0"/>
          <w:noProof/>
          <w:sz w:val="24"/>
          <w:szCs w:val="24"/>
        </w:rPr>
      </w:pPr>
      <w:r w:rsidRPr="00BF3715">
        <w:rPr>
          <w:b w:val="0"/>
          <w:bCs w:val="0"/>
          <w:color w:val="000000"/>
          <w:sz w:val="24"/>
          <w:szCs w:val="24"/>
        </w:rPr>
        <w:fldChar w:fldCharType="begin"/>
      </w:r>
      <w:r w:rsidRPr="00BF3715">
        <w:rPr>
          <w:b w:val="0"/>
          <w:bCs w:val="0"/>
          <w:color w:val="000000"/>
          <w:sz w:val="24"/>
          <w:szCs w:val="24"/>
        </w:rPr>
        <w:instrText xml:space="preserve"> TOC \t "SubtilteB,2,Subtitle C,3,Chaptertitle,1" </w:instrText>
      </w:r>
      <w:r w:rsidRPr="00BF3715">
        <w:rPr>
          <w:b w:val="0"/>
          <w:bCs w:val="0"/>
          <w:color w:val="000000"/>
          <w:sz w:val="24"/>
          <w:szCs w:val="24"/>
        </w:rPr>
        <w:fldChar w:fldCharType="separate"/>
      </w:r>
      <w:r w:rsidRPr="00BF3715">
        <w:rPr>
          <w:noProof/>
          <w:sz w:val="24"/>
          <w:szCs w:val="24"/>
        </w:rPr>
        <w:t>Instructors’ Guide for Case Study 1: Correlation vs. Causation</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_Toc454540716 \h </w:instrText>
      </w:r>
      <w:r w:rsidRPr="00BF3715">
        <w:rPr>
          <w:noProof/>
          <w:sz w:val="24"/>
          <w:szCs w:val="24"/>
        </w:rPr>
      </w:r>
      <w:r w:rsidRPr="00BF3715">
        <w:rPr>
          <w:noProof/>
          <w:sz w:val="24"/>
          <w:szCs w:val="24"/>
        </w:rPr>
        <w:fldChar w:fldCharType="separate"/>
      </w:r>
      <w:r w:rsidR="00603EFA">
        <w:rPr>
          <w:noProof/>
          <w:sz w:val="24"/>
          <w:szCs w:val="24"/>
        </w:rPr>
        <w:t>1</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Overall Case Study Goals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_Toc454540717 \h </w:instrText>
      </w:r>
      <w:r w:rsidRPr="00BF3715">
        <w:rPr>
          <w:noProof/>
          <w:sz w:val="24"/>
          <w:szCs w:val="24"/>
        </w:rPr>
      </w:r>
      <w:r w:rsidRPr="00BF3715">
        <w:rPr>
          <w:noProof/>
          <w:sz w:val="24"/>
          <w:szCs w:val="24"/>
        </w:rPr>
        <w:fldChar w:fldCharType="separate"/>
      </w:r>
      <w:r w:rsidR="00603EFA">
        <w:rPr>
          <w:noProof/>
          <w:sz w:val="24"/>
          <w:szCs w:val="24"/>
        </w:rPr>
        <w:t>1</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General Approach and Outcomes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_Toc454540718 \h </w:instrText>
      </w:r>
      <w:r w:rsidRPr="00BF3715">
        <w:rPr>
          <w:noProof/>
          <w:sz w:val="24"/>
          <w:szCs w:val="24"/>
        </w:rPr>
      </w:r>
      <w:r w:rsidRPr="00BF3715">
        <w:rPr>
          <w:noProof/>
          <w:sz w:val="24"/>
          <w:szCs w:val="24"/>
        </w:rPr>
        <w:fldChar w:fldCharType="separate"/>
      </w:r>
      <w:r w:rsidR="00603EFA">
        <w:rPr>
          <w:noProof/>
          <w:sz w:val="24"/>
          <w:szCs w:val="24"/>
        </w:rPr>
        <w:t>1</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Level</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_Toc454540719 \h </w:instrText>
      </w:r>
      <w:r w:rsidRPr="00BF3715">
        <w:rPr>
          <w:noProof/>
          <w:sz w:val="24"/>
          <w:szCs w:val="24"/>
        </w:rPr>
      </w:r>
      <w:r w:rsidRPr="00BF3715">
        <w:rPr>
          <w:noProof/>
          <w:sz w:val="24"/>
          <w:szCs w:val="24"/>
        </w:rPr>
        <w:fldChar w:fldCharType="separate"/>
      </w:r>
      <w:r w:rsidR="00603EFA">
        <w:rPr>
          <w:noProof/>
          <w:sz w:val="24"/>
          <w:szCs w:val="24"/>
        </w:rPr>
        <w:t>2</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Length</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_Toc454540720 \h </w:instrText>
      </w:r>
      <w:r w:rsidRPr="00BF3715">
        <w:rPr>
          <w:noProof/>
          <w:sz w:val="24"/>
          <w:szCs w:val="24"/>
        </w:rPr>
      </w:r>
      <w:r w:rsidRPr="00BF3715">
        <w:rPr>
          <w:noProof/>
          <w:sz w:val="24"/>
          <w:szCs w:val="24"/>
        </w:rPr>
        <w:fldChar w:fldCharType="separate"/>
      </w:r>
      <w:r w:rsidR="00603EFA">
        <w:rPr>
          <w:noProof/>
          <w:sz w:val="24"/>
          <w:szCs w:val="24"/>
        </w:rPr>
        <w:t>2</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Case 1: Correlation is Not the Same as Causation –</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_Toc454540721 \h </w:instrText>
      </w:r>
      <w:r w:rsidRPr="00BF3715">
        <w:rPr>
          <w:noProof/>
          <w:sz w:val="24"/>
          <w:szCs w:val="24"/>
        </w:rPr>
      </w:r>
      <w:r w:rsidRPr="00BF3715">
        <w:rPr>
          <w:noProof/>
          <w:sz w:val="24"/>
          <w:szCs w:val="24"/>
        </w:rPr>
        <w:fldChar w:fldCharType="separate"/>
      </w:r>
      <w:r w:rsidR="00603EFA">
        <w:rPr>
          <w:noProof/>
          <w:sz w:val="24"/>
          <w:szCs w:val="24"/>
        </w:rPr>
        <w:t>2</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Methane in Groundwater</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_Toc454540722 \h </w:instrText>
      </w:r>
      <w:r w:rsidRPr="00BF3715">
        <w:rPr>
          <w:noProof/>
          <w:sz w:val="24"/>
          <w:szCs w:val="24"/>
        </w:rPr>
      </w:r>
      <w:r w:rsidRPr="00BF3715">
        <w:rPr>
          <w:noProof/>
          <w:sz w:val="24"/>
          <w:szCs w:val="24"/>
        </w:rPr>
        <w:fldChar w:fldCharType="separate"/>
      </w:r>
      <w:r w:rsidR="00603EFA">
        <w:rPr>
          <w:noProof/>
          <w:sz w:val="24"/>
          <w:szCs w:val="24"/>
        </w:rPr>
        <w:t>2</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Activities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_Toc454540723 \h </w:instrText>
      </w:r>
      <w:r w:rsidRPr="00BF3715">
        <w:rPr>
          <w:noProof/>
          <w:sz w:val="24"/>
          <w:szCs w:val="24"/>
        </w:rPr>
      </w:r>
      <w:r w:rsidRPr="00BF3715">
        <w:rPr>
          <w:noProof/>
          <w:sz w:val="24"/>
          <w:szCs w:val="24"/>
        </w:rPr>
        <w:fldChar w:fldCharType="separate"/>
      </w:r>
      <w:r w:rsidR="00603EFA">
        <w:rPr>
          <w:noProof/>
          <w:sz w:val="24"/>
          <w:szCs w:val="24"/>
        </w:rPr>
        <w:t>2</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_Toc454540724 \h </w:instrText>
      </w:r>
      <w:r w:rsidRPr="00BF3715">
        <w:rPr>
          <w:noProof/>
          <w:sz w:val="24"/>
          <w:szCs w:val="24"/>
        </w:rPr>
      </w:r>
      <w:r w:rsidRPr="00BF3715">
        <w:rPr>
          <w:noProof/>
          <w:sz w:val="24"/>
          <w:szCs w:val="24"/>
        </w:rPr>
        <w:fldChar w:fldCharType="separate"/>
      </w:r>
      <w:r w:rsidR="00603EFA">
        <w:rPr>
          <w:noProof/>
          <w:sz w:val="24"/>
          <w:szCs w:val="24"/>
        </w:rPr>
        <w:t>3</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Grading</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_Toc454540725 \h </w:instrText>
      </w:r>
      <w:r w:rsidRPr="00BF3715">
        <w:rPr>
          <w:noProof/>
          <w:sz w:val="24"/>
          <w:szCs w:val="24"/>
        </w:rPr>
      </w:r>
      <w:r w:rsidRPr="00BF3715">
        <w:rPr>
          <w:noProof/>
          <w:sz w:val="24"/>
          <w:szCs w:val="24"/>
        </w:rPr>
        <w:fldChar w:fldCharType="separate"/>
      </w:r>
      <w:r w:rsidR="00603EFA">
        <w:rPr>
          <w:noProof/>
          <w:sz w:val="24"/>
          <w:szCs w:val="24"/>
        </w:rPr>
        <w:t>3</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Resources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_Toc454540726 \h </w:instrText>
      </w:r>
      <w:r w:rsidRPr="00BF3715">
        <w:rPr>
          <w:noProof/>
          <w:sz w:val="24"/>
          <w:szCs w:val="24"/>
        </w:rPr>
      </w:r>
      <w:r w:rsidRPr="00BF3715">
        <w:rPr>
          <w:noProof/>
          <w:sz w:val="24"/>
          <w:szCs w:val="24"/>
        </w:rPr>
        <w:fldChar w:fldCharType="separate"/>
      </w:r>
      <w:r w:rsidR="00603EFA">
        <w:rPr>
          <w:noProof/>
          <w:sz w:val="24"/>
          <w:szCs w:val="24"/>
        </w:rPr>
        <w:t>3</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 xml:space="preserve">Additional Example </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_Toc454540727 \h </w:instrText>
      </w:r>
      <w:r w:rsidRPr="00BF3715">
        <w:rPr>
          <w:noProof/>
          <w:sz w:val="24"/>
          <w:szCs w:val="24"/>
        </w:rPr>
      </w:r>
      <w:r w:rsidRPr="00BF3715">
        <w:rPr>
          <w:noProof/>
          <w:sz w:val="24"/>
          <w:szCs w:val="24"/>
        </w:rPr>
        <w:fldChar w:fldCharType="separate"/>
      </w:r>
      <w:r w:rsidR="00603EFA">
        <w:rPr>
          <w:noProof/>
          <w:sz w:val="24"/>
          <w:szCs w:val="24"/>
        </w:rPr>
        <w:t>4</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Follow-up Assignment 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_Toc454540728 \h </w:instrText>
      </w:r>
      <w:r w:rsidRPr="00BF3715">
        <w:rPr>
          <w:noProof/>
          <w:sz w:val="24"/>
          <w:szCs w:val="24"/>
        </w:rPr>
      </w:r>
      <w:r w:rsidRPr="00BF3715">
        <w:rPr>
          <w:noProof/>
          <w:sz w:val="24"/>
          <w:szCs w:val="24"/>
        </w:rPr>
        <w:fldChar w:fldCharType="separate"/>
      </w:r>
      <w:r w:rsidR="00603EFA">
        <w:rPr>
          <w:noProof/>
          <w:sz w:val="24"/>
          <w:szCs w:val="24"/>
        </w:rPr>
        <w:t>4</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Answers to 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_Toc454540729 \h </w:instrText>
      </w:r>
      <w:r w:rsidRPr="00BF3715">
        <w:rPr>
          <w:noProof/>
          <w:sz w:val="24"/>
          <w:szCs w:val="24"/>
        </w:rPr>
      </w:r>
      <w:r w:rsidRPr="00BF3715">
        <w:rPr>
          <w:noProof/>
          <w:sz w:val="24"/>
          <w:szCs w:val="24"/>
        </w:rPr>
        <w:fldChar w:fldCharType="separate"/>
      </w:r>
      <w:r w:rsidR="00603EFA">
        <w:rPr>
          <w:noProof/>
          <w:sz w:val="24"/>
          <w:szCs w:val="24"/>
        </w:rPr>
        <w:t>4</w:t>
      </w:r>
      <w:r w:rsidRPr="00BF3715">
        <w:rPr>
          <w:noProof/>
          <w:sz w:val="24"/>
          <w:szCs w:val="24"/>
        </w:rPr>
        <w:fldChar w:fldCharType="end"/>
      </w:r>
    </w:p>
    <w:p w:rsidR="00BF3715" w:rsidRPr="00BF3715" w:rsidRDefault="00BF3715">
      <w:pPr>
        <w:pStyle w:val="TOC1"/>
        <w:tabs>
          <w:tab w:val="right" w:leader="dot" w:pos="9350"/>
        </w:tabs>
        <w:rPr>
          <w:rFonts w:eastAsiaTheme="minorEastAsia"/>
          <w:b w:val="0"/>
          <w:bCs w:val="0"/>
          <w:noProof/>
          <w:sz w:val="24"/>
          <w:szCs w:val="24"/>
        </w:rPr>
      </w:pPr>
      <w:r w:rsidRPr="00BF3715">
        <w:rPr>
          <w:noProof/>
          <w:sz w:val="24"/>
          <w:szCs w:val="24"/>
        </w:rPr>
        <w:t>Students’ Guide for Case Study 1: Correlation vs. Causation</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_Toc454540730 \h </w:instrText>
      </w:r>
      <w:r w:rsidRPr="00BF3715">
        <w:rPr>
          <w:noProof/>
          <w:sz w:val="24"/>
          <w:szCs w:val="24"/>
        </w:rPr>
      </w:r>
      <w:r w:rsidRPr="00BF3715">
        <w:rPr>
          <w:noProof/>
          <w:sz w:val="24"/>
          <w:szCs w:val="24"/>
        </w:rPr>
        <w:fldChar w:fldCharType="separate"/>
      </w:r>
      <w:r w:rsidR="00603EFA">
        <w:rPr>
          <w:noProof/>
          <w:sz w:val="24"/>
          <w:szCs w:val="24"/>
        </w:rPr>
        <w:t>6</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Overall Case Study Goals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_Toc454540731 \h </w:instrText>
      </w:r>
      <w:r w:rsidRPr="00BF3715">
        <w:rPr>
          <w:noProof/>
          <w:sz w:val="24"/>
          <w:szCs w:val="24"/>
        </w:rPr>
      </w:r>
      <w:r w:rsidRPr="00BF3715">
        <w:rPr>
          <w:noProof/>
          <w:sz w:val="24"/>
          <w:szCs w:val="24"/>
        </w:rPr>
        <w:fldChar w:fldCharType="separate"/>
      </w:r>
      <w:r w:rsidR="00603EFA">
        <w:rPr>
          <w:noProof/>
          <w:sz w:val="24"/>
          <w:szCs w:val="24"/>
        </w:rPr>
        <w:t>6</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General Approach and Outcomes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_Toc454540732 \h </w:instrText>
      </w:r>
      <w:r w:rsidRPr="00BF3715">
        <w:rPr>
          <w:noProof/>
          <w:sz w:val="24"/>
          <w:szCs w:val="24"/>
        </w:rPr>
      </w:r>
      <w:r w:rsidRPr="00BF3715">
        <w:rPr>
          <w:noProof/>
          <w:sz w:val="24"/>
          <w:szCs w:val="24"/>
        </w:rPr>
        <w:fldChar w:fldCharType="separate"/>
      </w:r>
      <w:r w:rsidR="00603EFA">
        <w:rPr>
          <w:noProof/>
          <w:sz w:val="24"/>
          <w:szCs w:val="24"/>
        </w:rPr>
        <w:t>6</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Case 1: Correlation Is Not the Same as Causation –</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_Toc454540733 \h </w:instrText>
      </w:r>
      <w:r w:rsidRPr="00BF3715">
        <w:rPr>
          <w:noProof/>
          <w:sz w:val="24"/>
          <w:szCs w:val="24"/>
        </w:rPr>
      </w:r>
      <w:r w:rsidRPr="00BF3715">
        <w:rPr>
          <w:noProof/>
          <w:sz w:val="24"/>
          <w:szCs w:val="24"/>
        </w:rPr>
        <w:fldChar w:fldCharType="separate"/>
      </w:r>
      <w:r w:rsidR="00603EFA">
        <w:rPr>
          <w:noProof/>
          <w:sz w:val="24"/>
          <w:szCs w:val="24"/>
        </w:rPr>
        <w:t>7</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Methane in Groundwater</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_Toc454540734 \h </w:instrText>
      </w:r>
      <w:r w:rsidRPr="00BF3715">
        <w:rPr>
          <w:noProof/>
          <w:sz w:val="24"/>
          <w:szCs w:val="24"/>
        </w:rPr>
      </w:r>
      <w:r w:rsidRPr="00BF3715">
        <w:rPr>
          <w:noProof/>
          <w:sz w:val="24"/>
          <w:szCs w:val="24"/>
        </w:rPr>
        <w:fldChar w:fldCharType="separate"/>
      </w:r>
      <w:r w:rsidR="00603EFA">
        <w:rPr>
          <w:noProof/>
          <w:sz w:val="24"/>
          <w:szCs w:val="24"/>
        </w:rPr>
        <w:t>7</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Activities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_Toc454540735 \h </w:instrText>
      </w:r>
      <w:r w:rsidRPr="00BF3715">
        <w:rPr>
          <w:noProof/>
          <w:sz w:val="24"/>
          <w:szCs w:val="24"/>
        </w:rPr>
      </w:r>
      <w:r w:rsidRPr="00BF3715">
        <w:rPr>
          <w:noProof/>
          <w:sz w:val="24"/>
          <w:szCs w:val="24"/>
        </w:rPr>
        <w:fldChar w:fldCharType="separate"/>
      </w:r>
      <w:r w:rsidR="00603EFA">
        <w:rPr>
          <w:noProof/>
          <w:sz w:val="24"/>
          <w:szCs w:val="24"/>
        </w:rPr>
        <w:t>7</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Follow-up Assignment 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_Toc454540736 \h </w:instrText>
      </w:r>
      <w:r w:rsidRPr="00BF3715">
        <w:rPr>
          <w:noProof/>
          <w:sz w:val="24"/>
          <w:szCs w:val="24"/>
        </w:rPr>
      </w:r>
      <w:r w:rsidRPr="00BF3715">
        <w:rPr>
          <w:noProof/>
          <w:sz w:val="24"/>
          <w:szCs w:val="24"/>
        </w:rPr>
        <w:fldChar w:fldCharType="separate"/>
      </w:r>
      <w:r w:rsidR="00603EFA">
        <w:rPr>
          <w:noProof/>
          <w:sz w:val="24"/>
          <w:szCs w:val="24"/>
        </w:rPr>
        <w:t>8</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Grading</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_Toc454540737 \h </w:instrText>
      </w:r>
      <w:r w:rsidRPr="00BF3715">
        <w:rPr>
          <w:noProof/>
          <w:sz w:val="24"/>
          <w:szCs w:val="24"/>
        </w:rPr>
      </w:r>
      <w:r w:rsidRPr="00BF3715">
        <w:rPr>
          <w:noProof/>
          <w:sz w:val="24"/>
          <w:szCs w:val="24"/>
        </w:rPr>
        <w:fldChar w:fldCharType="separate"/>
      </w:r>
      <w:r w:rsidR="00603EFA">
        <w:rPr>
          <w:noProof/>
          <w:sz w:val="24"/>
          <w:szCs w:val="24"/>
        </w:rPr>
        <w:t>8</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Resources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_Toc454540738 \h </w:instrText>
      </w:r>
      <w:r w:rsidRPr="00BF3715">
        <w:rPr>
          <w:noProof/>
          <w:sz w:val="24"/>
          <w:szCs w:val="24"/>
        </w:rPr>
      </w:r>
      <w:r w:rsidRPr="00BF3715">
        <w:rPr>
          <w:noProof/>
          <w:sz w:val="24"/>
          <w:szCs w:val="24"/>
        </w:rPr>
        <w:fldChar w:fldCharType="separate"/>
      </w:r>
      <w:r w:rsidR="00603EFA">
        <w:rPr>
          <w:noProof/>
          <w:sz w:val="24"/>
          <w:szCs w:val="24"/>
        </w:rPr>
        <w:t>8</w:t>
      </w:r>
      <w:r w:rsidRPr="00BF3715">
        <w:rPr>
          <w:noProof/>
          <w:sz w:val="24"/>
          <w:szCs w:val="24"/>
        </w:rPr>
        <w:fldChar w:fldCharType="end"/>
      </w:r>
    </w:p>
    <w:p w:rsidR="00BF3715" w:rsidRPr="00BF3715" w:rsidRDefault="00BF3715">
      <w:pPr>
        <w:pStyle w:val="TOC1"/>
        <w:tabs>
          <w:tab w:val="right" w:leader="dot" w:pos="9350"/>
        </w:tabs>
        <w:rPr>
          <w:rFonts w:eastAsiaTheme="minorEastAsia"/>
          <w:b w:val="0"/>
          <w:bCs w:val="0"/>
          <w:noProof/>
          <w:sz w:val="24"/>
          <w:szCs w:val="24"/>
        </w:rPr>
      </w:pPr>
      <w:r w:rsidRPr="00BF3715">
        <w:rPr>
          <w:noProof/>
          <w:sz w:val="24"/>
          <w:szCs w:val="24"/>
        </w:rPr>
        <w:t>Instructors’ Guide for Case 2: Hazard vs. Risk</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_Toc454540739 \h </w:instrText>
      </w:r>
      <w:r w:rsidRPr="00BF3715">
        <w:rPr>
          <w:noProof/>
          <w:sz w:val="24"/>
          <w:szCs w:val="24"/>
        </w:rPr>
      </w:r>
      <w:r w:rsidRPr="00BF3715">
        <w:rPr>
          <w:noProof/>
          <w:sz w:val="24"/>
          <w:szCs w:val="24"/>
        </w:rPr>
        <w:fldChar w:fldCharType="separate"/>
      </w:r>
      <w:r w:rsidR="00603EFA">
        <w:rPr>
          <w:noProof/>
          <w:sz w:val="24"/>
          <w:szCs w:val="24"/>
        </w:rPr>
        <w:t>9</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Overall Case Study Goals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_Toc454540740 \h </w:instrText>
      </w:r>
      <w:r w:rsidRPr="00BF3715">
        <w:rPr>
          <w:noProof/>
          <w:sz w:val="24"/>
          <w:szCs w:val="24"/>
        </w:rPr>
      </w:r>
      <w:r w:rsidRPr="00BF3715">
        <w:rPr>
          <w:noProof/>
          <w:sz w:val="24"/>
          <w:szCs w:val="24"/>
        </w:rPr>
        <w:fldChar w:fldCharType="separate"/>
      </w:r>
      <w:r w:rsidR="00603EFA">
        <w:rPr>
          <w:noProof/>
          <w:sz w:val="24"/>
          <w:szCs w:val="24"/>
        </w:rPr>
        <w:t>9</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General Approach and Outcomes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_Toc454540741 \h </w:instrText>
      </w:r>
      <w:r w:rsidRPr="00BF3715">
        <w:rPr>
          <w:noProof/>
          <w:sz w:val="24"/>
          <w:szCs w:val="24"/>
        </w:rPr>
      </w:r>
      <w:r w:rsidRPr="00BF3715">
        <w:rPr>
          <w:noProof/>
          <w:sz w:val="24"/>
          <w:szCs w:val="24"/>
        </w:rPr>
        <w:fldChar w:fldCharType="separate"/>
      </w:r>
      <w:r w:rsidR="00603EFA">
        <w:rPr>
          <w:noProof/>
          <w:sz w:val="24"/>
          <w:szCs w:val="24"/>
        </w:rPr>
        <w:t>9</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Level</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_Toc454540742 \h </w:instrText>
      </w:r>
      <w:r w:rsidRPr="00BF3715">
        <w:rPr>
          <w:noProof/>
          <w:sz w:val="24"/>
          <w:szCs w:val="24"/>
        </w:rPr>
      </w:r>
      <w:r w:rsidRPr="00BF3715">
        <w:rPr>
          <w:noProof/>
          <w:sz w:val="24"/>
          <w:szCs w:val="24"/>
        </w:rPr>
        <w:fldChar w:fldCharType="separate"/>
      </w:r>
      <w:r w:rsidR="00603EFA">
        <w:rPr>
          <w:noProof/>
          <w:sz w:val="24"/>
          <w:szCs w:val="24"/>
        </w:rPr>
        <w:t>10</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Length</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_Toc454540743 \h </w:instrText>
      </w:r>
      <w:r w:rsidRPr="00BF3715">
        <w:rPr>
          <w:noProof/>
          <w:sz w:val="24"/>
          <w:szCs w:val="24"/>
        </w:rPr>
      </w:r>
      <w:r w:rsidRPr="00BF3715">
        <w:rPr>
          <w:noProof/>
          <w:sz w:val="24"/>
          <w:szCs w:val="24"/>
        </w:rPr>
        <w:fldChar w:fldCharType="separate"/>
      </w:r>
      <w:r w:rsidR="00603EFA">
        <w:rPr>
          <w:noProof/>
          <w:sz w:val="24"/>
          <w:szCs w:val="24"/>
        </w:rPr>
        <w:t>10</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lastRenderedPageBreak/>
        <w:t>Case 2: Hazard Is Not the Same as Risk</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_Toc454540744 \h </w:instrText>
      </w:r>
      <w:r w:rsidRPr="00BF3715">
        <w:rPr>
          <w:noProof/>
          <w:sz w:val="24"/>
          <w:szCs w:val="24"/>
        </w:rPr>
      </w:r>
      <w:r w:rsidRPr="00BF3715">
        <w:rPr>
          <w:noProof/>
          <w:sz w:val="24"/>
          <w:szCs w:val="24"/>
        </w:rPr>
        <w:fldChar w:fldCharType="separate"/>
      </w:r>
      <w:r w:rsidR="00603EFA">
        <w:rPr>
          <w:noProof/>
          <w:sz w:val="24"/>
          <w:szCs w:val="24"/>
        </w:rPr>
        <w:t>10</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Activities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_Toc454540745 \h </w:instrText>
      </w:r>
      <w:r w:rsidRPr="00BF3715">
        <w:rPr>
          <w:noProof/>
          <w:sz w:val="24"/>
          <w:szCs w:val="24"/>
        </w:rPr>
      </w:r>
      <w:r w:rsidRPr="00BF3715">
        <w:rPr>
          <w:noProof/>
          <w:sz w:val="24"/>
          <w:szCs w:val="24"/>
        </w:rPr>
        <w:fldChar w:fldCharType="separate"/>
      </w:r>
      <w:r w:rsidR="00603EFA">
        <w:rPr>
          <w:noProof/>
          <w:sz w:val="24"/>
          <w:szCs w:val="24"/>
        </w:rPr>
        <w:t>10</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_Toc454540746 \h </w:instrText>
      </w:r>
      <w:r w:rsidRPr="00BF3715">
        <w:rPr>
          <w:noProof/>
          <w:sz w:val="24"/>
          <w:szCs w:val="24"/>
        </w:rPr>
      </w:r>
      <w:r w:rsidRPr="00BF3715">
        <w:rPr>
          <w:noProof/>
          <w:sz w:val="24"/>
          <w:szCs w:val="24"/>
        </w:rPr>
        <w:fldChar w:fldCharType="separate"/>
      </w:r>
      <w:r w:rsidR="00603EFA">
        <w:rPr>
          <w:noProof/>
          <w:sz w:val="24"/>
          <w:szCs w:val="24"/>
        </w:rPr>
        <w:t>11</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Grading</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_Toc454540747 \h </w:instrText>
      </w:r>
      <w:r w:rsidRPr="00BF3715">
        <w:rPr>
          <w:noProof/>
          <w:sz w:val="24"/>
          <w:szCs w:val="24"/>
        </w:rPr>
      </w:r>
      <w:r w:rsidRPr="00BF3715">
        <w:rPr>
          <w:noProof/>
          <w:sz w:val="24"/>
          <w:szCs w:val="24"/>
        </w:rPr>
        <w:fldChar w:fldCharType="separate"/>
      </w:r>
      <w:r w:rsidR="00603EFA">
        <w:rPr>
          <w:noProof/>
          <w:sz w:val="24"/>
          <w:szCs w:val="24"/>
        </w:rPr>
        <w:t>11</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Resources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_Toc454540748 \h </w:instrText>
      </w:r>
      <w:r w:rsidRPr="00BF3715">
        <w:rPr>
          <w:noProof/>
          <w:sz w:val="24"/>
          <w:szCs w:val="24"/>
        </w:rPr>
      </w:r>
      <w:r w:rsidRPr="00BF3715">
        <w:rPr>
          <w:noProof/>
          <w:sz w:val="24"/>
          <w:szCs w:val="24"/>
        </w:rPr>
        <w:fldChar w:fldCharType="separate"/>
      </w:r>
      <w:r w:rsidR="00603EFA">
        <w:rPr>
          <w:noProof/>
          <w:sz w:val="24"/>
          <w:szCs w:val="24"/>
        </w:rPr>
        <w:t>11</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 xml:space="preserve">Follow-up Assignment </w:t>
      </w:r>
      <w:r w:rsidRPr="00BF3715">
        <w:rPr>
          <w:bCs/>
          <w:noProof/>
          <w:sz w:val="24"/>
          <w:szCs w:val="24"/>
        </w:rPr>
        <w:t>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_Toc454540749 \h </w:instrText>
      </w:r>
      <w:r w:rsidRPr="00BF3715">
        <w:rPr>
          <w:noProof/>
          <w:sz w:val="24"/>
          <w:szCs w:val="24"/>
        </w:rPr>
      </w:r>
      <w:r w:rsidRPr="00BF3715">
        <w:rPr>
          <w:noProof/>
          <w:sz w:val="24"/>
          <w:szCs w:val="24"/>
        </w:rPr>
        <w:fldChar w:fldCharType="separate"/>
      </w:r>
      <w:r w:rsidR="00603EFA">
        <w:rPr>
          <w:noProof/>
          <w:sz w:val="24"/>
          <w:szCs w:val="24"/>
        </w:rPr>
        <w:t>12</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Answers to 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_Toc454540750 \h </w:instrText>
      </w:r>
      <w:r w:rsidRPr="00BF3715">
        <w:rPr>
          <w:noProof/>
          <w:sz w:val="24"/>
          <w:szCs w:val="24"/>
        </w:rPr>
      </w:r>
      <w:r w:rsidRPr="00BF3715">
        <w:rPr>
          <w:noProof/>
          <w:sz w:val="24"/>
          <w:szCs w:val="24"/>
        </w:rPr>
        <w:fldChar w:fldCharType="separate"/>
      </w:r>
      <w:r w:rsidR="00603EFA">
        <w:rPr>
          <w:noProof/>
          <w:sz w:val="24"/>
          <w:szCs w:val="24"/>
        </w:rPr>
        <w:t>13</w:t>
      </w:r>
      <w:r w:rsidRPr="00BF3715">
        <w:rPr>
          <w:noProof/>
          <w:sz w:val="24"/>
          <w:szCs w:val="24"/>
        </w:rPr>
        <w:fldChar w:fldCharType="end"/>
      </w:r>
    </w:p>
    <w:p w:rsidR="00BF3715" w:rsidRPr="00BF3715" w:rsidRDefault="00BF3715">
      <w:pPr>
        <w:pStyle w:val="TOC1"/>
        <w:tabs>
          <w:tab w:val="right" w:leader="dot" w:pos="9350"/>
        </w:tabs>
        <w:rPr>
          <w:rFonts w:eastAsiaTheme="minorEastAsia"/>
          <w:b w:val="0"/>
          <w:bCs w:val="0"/>
          <w:noProof/>
          <w:sz w:val="24"/>
          <w:szCs w:val="24"/>
        </w:rPr>
      </w:pPr>
      <w:r w:rsidRPr="00BF3715">
        <w:rPr>
          <w:noProof/>
          <w:sz w:val="24"/>
          <w:szCs w:val="24"/>
        </w:rPr>
        <w:t>Students’ Guide for Case Study 2: Hazard vs. Risk</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_Toc454540751 \h </w:instrText>
      </w:r>
      <w:r w:rsidRPr="00BF3715">
        <w:rPr>
          <w:noProof/>
          <w:sz w:val="24"/>
          <w:szCs w:val="24"/>
        </w:rPr>
      </w:r>
      <w:r w:rsidRPr="00BF3715">
        <w:rPr>
          <w:noProof/>
          <w:sz w:val="24"/>
          <w:szCs w:val="24"/>
        </w:rPr>
        <w:fldChar w:fldCharType="separate"/>
      </w:r>
      <w:r w:rsidR="00603EFA">
        <w:rPr>
          <w:noProof/>
          <w:sz w:val="24"/>
          <w:szCs w:val="24"/>
        </w:rPr>
        <w:t>14</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Overall Case Study Goals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_Toc454540752 \h </w:instrText>
      </w:r>
      <w:r w:rsidRPr="00BF3715">
        <w:rPr>
          <w:noProof/>
          <w:sz w:val="24"/>
          <w:szCs w:val="24"/>
        </w:rPr>
      </w:r>
      <w:r w:rsidRPr="00BF3715">
        <w:rPr>
          <w:noProof/>
          <w:sz w:val="24"/>
          <w:szCs w:val="24"/>
        </w:rPr>
        <w:fldChar w:fldCharType="separate"/>
      </w:r>
      <w:r w:rsidR="00603EFA">
        <w:rPr>
          <w:noProof/>
          <w:sz w:val="24"/>
          <w:szCs w:val="24"/>
        </w:rPr>
        <w:t>14</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General Approach and Outcomes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_Toc454540753 \h </w:instrText>
      </w:r>
      <w:r w:rsidRPr="00BF3715">
        <w:rPr>
          <w:noProof/>
          <w:sz w:val="24"/>
          <w:szCs w:val="24"/>
        </w:rPr>
      </w:r>
      <w:r w:rsidRPr="00BF3715">
        <w:rPr>
          <w:noProof/>
          <w:sz w:val="24"/>
          <w:szCs w:val="24"/>
        </w:rPr>
        <w:fldChar w:fldCharType="separate"/>
      </w:r>
      <w:r w:rsidR="00603EFA">
        <w:rPr>
          <w:noProof/>
          <w:sz w:val="24"/>
          <w:szCs w:val="24"/>
        </w:rPr>
        <w:t>14</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Case 2: Hazard is not the Same as Risk</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_Toc454540754 \h </w:instrText>
      </w:r>
      <w:r w:rsidRPr="00BF3715">
        <w:rPr>
          <w:noProof/>
          <w:sz w:val="24"/>
          <w:szCs w:val="24"/>
        </w:rPr>
      </w:r>
      <w:r w:rsidRPr="00BF3715">
        <w:rPr>
          <w:noProof/>
          <w:sz w:val="24"/>
          <w:szCs w:val="24"/>
        </w:rPr>
        <w:fldChar w:fldCharType="separate"/>
      </w:r>
      <w:r w:rsidR="00603EFA">
        <w:rPr>
          <w:noProof/>
          <w:sz w:val="24"/>
          <w:szCs w:val="24"/>
        </w:rPr>
        <w:t>15</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Activities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_Toc454540755 \h </w:instrText>
      </w:r>
      <w:r w:rsidRPr="00BF3715">
        <w:rPr>
          <w:noProof/>
          <w:sz w:val="24"/>
          <w:szCs w:val="24"/>
        </w:rPr>
      </w:r>
      <w:r w:rsidRPr="00BF3715">
        <w:rPr>
          <w:noProof/>
          <w:sz w:val="24"/>
          <w:szCs w:val="24"/>
        </w:rPr>
        <w:fldChar w:fldCharType="separate"/>
      </w:r>
      <w:r w:rsidR="00603EFA">
        <w:rPr>
          <w:noProof/>
          <w:sz w:val="24"/>
          <w:szCs w:val="24"/>
        </w:rPr>
        <w:t>15</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 xml:space="preserve">Follow-up Assignment </w:t>
      </w:r>
      <w:r w:rsidRPr="00BF3715">
        <w:rPr>
          <w:bCs/>
          <w:noProof/>
          <w:sz w:val="24"/>
          <w:szCs w:val="24"/>
        </w:rPr>
        <w:t>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_Toc454540756 \h </w:instrText>
      </w:r>
      <w:r w:rsidRPr="00BF3715">
        <w:rPr>
          <w:noProof/>
          <w:sz w:val="24"/>
          <w:szCs w:val="24"/>
        </w:rPr>
      </w:r>
      <w:r w:rsidRPr="00BF3715">
        <w:rPr>
          <w:noProof/>
          <w:sz w:val="24"/>
          <w:szCs w:val="24"/>
        </w:rPr>
        <w:fldChar w:fldCharType="separate"/>
      </w:r>
      <w:r w:rsidR="00603EFA">
        <w:rPr>
          <w:noProof/>
          <w:sz w:val="24"/>
          <w:szCs w:val="24"/>
        </w:rPr>
        <w:t>16</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Grading</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_Toc454540757 \h </w:instrText>
      </w:r>
      <w:r w:rsidRPr="00BF3715">
        <w:rPr>
          <w:noProof/>
          <w:sz w:val="24"/>
          <w:szCs w:val="24"/>
        </w:rPr>
      </w:r>
      <w:r w:rsidRPr="00BF3715">
        <w:rPr>
          <w:noProof/>
          <w:sz w:val="24"/>
          <w:szCs w:val="24"/>
        </w:rPr>
        <w:fldChar w:fldCharType="separate"/>
      </w:r>
      <w:r w:rsidR="00603EFA">
        <w:rPr>
          <w:noProof/>
          <w:sz w:val="24"/>
          <w:szCs w:val="24"/>
        </w:rPr>
        <w:t>16</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Resources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_Toc454540758 \h </w:instrText>
      </w:r>
      <w:r w:rsidRPr="00BF3715">
        <w:rPr>
          <w:noProof/>
          <w:sz w:val="24"/>
          <w:szCs w:val="24"/>
        </w:rPr>
      </w:r>
      <w:r w:rsidRPr="00BF3715">
        <w:rPr>
          <w:noProof/>
          <w:sz w:val="24"/>
          <w:szCs w:val="24"/>
        </w:rPr>
        <w:fldChar w:fldCharType="separate"/>
      </w:r>
      <w:r w:rsidR="00603EFA">
        <w:rPr>
          <w:noProof/>
          <w:sz w:val="24"/>
          <w:szCs w:val="24"/>
        </w:rPr>
        <w:t>16</w:t>
      </w:r>
      <w:r w:rsidRPr="00BF3715">
        <w:rPr>
          <w:noProof/>
          <w:sz w:val="24"/>
          <w:szCs w:val="24"/>
        </w:rPr>
        <w:fldChar w:fldCharType="end"/>
      </w:r>
    </w:p>
    <w:p w:rsidR="00BF3715" w:rsidRPr="00BF3715" w:rsidRDefault="00BF3715">
      <w:pPr>
        <w:pStyle w:val="TOC1"/>
        <w:tabs>
          <w:tab w:val="right" w:leader="dot" w:pos="9350"/>
        </w:tabs>
        <w:rPr>
          <w:rFonts w:eastAsiaTheme="minorEastAsia"/>
          <w:b w:val="0"/>
          <w:bCs w:val="0"/>
          <w:noProof/>
          <w:sz w:val="24"/>
          <w:szCs w:val="24"/>
        </w:rPr>
      </w:pPr>
      <w:r w:rsidRPr="00BF3715">
        <w:rPr>
          <w:noProof/>
          <w:sz w:val="24"/>
          <w:szCs w:val="24"/>
        </w:rPr>
        <w:t>Instructors’ Guide for Case Study 3: Risk 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_Toc454540759 \h </w:instrText>
      </w:r>
      <w:r w:rsidRPr="00BF3715">
        <w:rPr>
          <w:noProof/>
          <w:sz w:val="24"/>
          <w:szCs w:val="24"/>
        </w:rPr>
      </w:r>
      <w:r w:rsidRPr="00BF3715">
        <w:rPr>
          <w:noProof/>
          <w:sz w:val="24"/>
          <w:szCs w:val="24"/>
        </w:rPr>
        <w:fldChar w:fldCharType="separate"/>
      </w:r>
      <w:r w:rsidR="00603EFA">
        <w:rPr>
          <w:noProof/>
          <w:sz w:val="24"/>
          <w:szCs w:val="24"/>
        </w:rPr>
        <w:t>18</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Overall Case Study Goals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_Toc454540760 \h </w:instrText>
      </w:r>
      <w:r w:rsidRPr="00BF3715">
        <w:rPr>
          <w:noProof/>
          <w:sz w:val="24"/>
          <w:szCs w:val="24"/>
        </w:rPr>
      </w:r>
      <w:r w:rsidRPr="00BF3715">
        <w:rPr>
          <w:noProof/>
          <w:sz w:val="24"/>
          <w:szCs w:val="24"/>
        </w:rPr>
        <w:fldChar w:fldCharType="separate"/>
      </w:r>
      <w:r w:rsidR="00603EFA">
        <w:rPr>
          <w:noProof/>
          <w:sz w:val="24"/>
          <w:szCs w:val="24"/>
        </w:rPr>
        <w:t>18</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General Approach and Outcomes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_Toc454540761 \h </w:instrText>
      </w:r>
      <w:r w:rsidRPr="00BF3715">
        <w:rPr>
          <w:noProof/>
          <w:sz w:val="24"/>
          <w:szCs w:val="24"/>
        </w:rPr>
      </w:r>
      <w:r w:rsidRPr="00BF3715">
        <w:rPr>
          <w:noProof/>
          <w:sz w:val="24"/>
          <w:szCs w:val="24"/>
        </w:rPr>
        <w:fldChar w:fldCharType="separate"/>
      </w:r>
      <w:r w:rsidR="00603EFA">
        <w:rPr>
          <w:noProof/>
          <w:sz w:val="24"/>
          <w:szCs w:val="24"/>
        </w:rPr>
        <w:t>18</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Level</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_Toc454540762 \h </w:instrText>
      </w:r>
      <w:r w:rsidRPr="00BF3715">
        <w:rPr>
          <w:noProof/>
          <w:sz w:val="24"/>
          <w:szCs w:val="24"/>
        </w:rPr>
      </w:r>
      <w:r w:rsidRPr="00BF3715">
        <w:rPr>
          <w:noProof/>
          <w:sz w:val="24"/>
          <w:szCs w:val="24"/>
        </w:rPr>
        <w:fldChar w:fldCharType="separate"/>
      </w:r>
      <w:r w:rsidR="00603EFA">
        <w:rPr>
          <w:noProof/>
          <w:sz w:val="24"/>
          <w:szCs w:val="24"/>
        </w:rPr>
        <w:t>19</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Length</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_Toc454540763 \h </w:instrText>
      </w:r>
      <w:r w:rsidRPr="00BF3715">
        <w:rPr>
          <w:noProof/>
          <w:sz w:val="24"/>
          <w:szCs w:val="24"/>
        </w:rPr>
      </w:r>
      <w:r w:rsidRPr="00BF3715">
        <w:rPr>
          <w:noProof/>
          <w:sz w:val="24"/>
          <w:szCs w:val="24"/>
        </w:rPr>
        <w:fldChar w:fldCharType="separate"/>
      </w:r>
      <w:r w:rsidR="00603EFA">
        <w:rPr>
          <w:noProof/>
          <w:sz w:val="24"/>
          <w:szCs w:val="24"/>
        </w:rPr>
        <w:t>19</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Case 3: Risk 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_Toc454540764 \h </w:instrText>
      </w:r>
      <w:r w:rsidRPr="00BF3715">
        <w:rPr>
          <w:noProof/>
          <w:sz w:val="24"/>
          <w:szCs w:val="24"/>
        </w:rPr>
      </w:r>
      <w:r w:rsidRPr="00BF3715">
        <w:rPr>
          <w:noProof/>
          <w:sz w:val="24"/>
          <w:szCs w:val="24"/>
        </w:rPr>
        <w:fldChar w:fldCharType="separate"/>
      </w:r>
      <w:r w:rsidR="00603EFA">
        <w:rPr>
          <w:noProof/>
          <w:sz w:val="24"/>
          <w:szCs w:val="24"/>
        </w:rPr>
        <w:t>19</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Activities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_Toc454540765 \h </w:instrText>
      </w:r>
      <w:r w:rsidRPr="00BF3715">
        <w:rPr>
          <w:noProof/>
          <w:sz w:val="24"/>
          <w:szCs w:val="24"/>
        </w:rPr>
      </w:r>
      <w:r w:rsidRPr="00BF3715">
        <w:rPr>
          <w:noProof/>
          <w:sz w:val="24"/>
          <w:szCs w:val="24"/>
        </w:rPr>
        <w:fldChar w:fldCharType="separate"/>
      </w:r>
      <w:r w:rsidR="00603EFA">
        <w:rPr>
          <w:noProof/>
          <w:sz w:val="24"/>
          <w:szCs w:val="24"/>
        </w:rPr>
        <w:t>19</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_Toc454540766 \h </w:instrText>
      </w:r>
      <w:r w:rsidRPr="00BF3715">
        <w:rPr>
          <w:noProof/>
          <w:sz w:val="24"/>
          <w:szCs w:val="24"/>
        </w:rPr>
      </w:r>
      <w:r w:rsidRPr="00BF3715">
        <w:rPr>
          <w:noProof/>
          <w:sz w:val="24"/>
          <w:szCs w:val="24"/>
        </w:rPr>
        <w:fldChar w:fldCharType="separate"/>
      </w:r>
      <w:r w:rsidR="00603EFA">
        <w:rPr>
          <w:noProof/>
          <w:sz w:val="24"/>
          <w:szCs w:val="24"/>
        </w:rPr>
        <w:t>20</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Grading</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_Toc454540767 \h </w:instrText>
      </w:r>
      <w:r w:rsidRPr="00BF3715">
        <w:rPr>
          <w:noProof/>
          <w:sz w:val="24"/>
          <w:szCs w:val="24"/>
        </w:rPr>
      </w:r>
      <w:r w:rsidRPr="00BF3715">
        <w:rPr>
          <w:noProof/>
          <w:sz w:val="24"/>
          <w:szCs w:val="24"/>
        </w:rPr>
        <w:fldChar w:fldCharType="separate"/>
      </w:r>
      <w:r w:rsidR="00603EFA">
        <w:rPr>
          <w:noProof/>
          <w:sz w:val="24"/>
          <w:szCs w:val="24"/>
        </w:rPr>
        <w:t>20</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Resources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_Toc454540768 \h </w:instrText>
      </w:r>
      <w:r w:rsidRPr="00BF3715">
        <w:rPr>
          <w:noProof/>
          <w:sz w:val="24"/>
          <w:szCs w:val="24"/>
        </w:rPr>
      </w:r>
      <w:r w:rsidRPr="00BF3715">
        <w:rPr>
          <w:noProof/>
          <w:sz w:val="24"/>
          <w:szCs w:val="24"/>
        </w:rPr>
        <w:fldChar w:fldCharType="separate"/>
      </w:r>
      <w:r w:rsidR="00603EFA">
        <w:rPr>
          <w:noProof/>
          <w:sz w:val="24"/>
          <w:szCs w:val="24"/>
        </w:rPr>
        <w:t>20</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Follow-up Assignment 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_Toc454540769 \h </w:instrText>
      </w:r>
      <w:r w:rsidRPr="00BF3715">
        <w:rPr>
          <w:noProof/>
          <w:sz w:val="24"/>
          <w:szCs w:val="24"/>
        </w:rPr>
      </w:r>
      <w:r w:rsidRPr="00BF3715">
        <w:rPr>
          <w:noProof/>
          <w:sz w:val="24"/>
          <w:szCs w:val="24"/>
        </w:rPr>
        <w:fldChar w:fldCharType="separate"/>
      </w:r>
      <w:r w:rsidR="00603EFA">
        <w:rPr>
          <w:noProof/>
          <w:sz w:val="24"/>
          <w:szCs w:val="24"/>
        </w:rPr>
        <w:t>21</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Answers to 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_Toc454540770 \h </w:instrText>
      </w:r>
      <w:r w:rsidRPr="00BF3715">
        <w:rPr>
          <w:noProof/>
          <w:sz w:val="24"/>
          <w:szCs w:val="24"/>
        </w:rPr>
      </w:r>
      <w:r w:rsidRPr="00BF3715">
        <w:rPr>
          <w:noProof/>
          <w:sz w:val="24"/>
          <w:szCs w:val="24"/>
        </w:rPr>
        <w:fldChar w:fldCharType="separate"/>
      </w:r>
      <w:r w:rsidR="00603EFA">
        <w:rPr>
          <w:noProof/>
          <w:sz w:val="24"/>
          <w:szCs w:val="24"/>
        </w:rPr>
        <w:t>21</w:t>
      </w:r>
      <w:r w:rsidRPr="00BF3715">
        <w:rPr>
          <w:noProof/>
          <w:sz w:val="24"/>
          <w:szCs w:val="24"/>
        </w:rPr>
        <w:fldChar w:fldCharType="end"/>
      </w:r>
    </w:p>
    <w:p w:rsidR="00BF3715" w:rsidRPr="00BF3715" w:rsidRDefault="00BF3715">
      <w:pPr>
        <w:pStyle w:val="TOC1"/>
        <w:tabs>
          <w:tab w:val="right" w:leader="dot" w:pos="9350"/>
        </w:tabs>
        <w:rPr>
          <w:rFonts w:eastAsiaTheme="minorEastAsia"/>
          <w:b w:val="0"/>
          <w:bCs w:val="0"/>
          <w:noProof/>
          <w:sz w:val="24"/>
          <w:szCs w:val="24"/>
        </w:rPr>
      </w:pPr>
      <w:r w:rsidRPr="00BF3715">
        <w:rPr>
          <w:noProof/>
          <w:sz w:val="24"/>
          <w:szCs w:val="24"/>
        </w:rPr>
        <w:t>Students’ Guide for Case Study 3: Risk 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_Toc454540771 \h </w:instrText>
      </w:r>
      <w:r w:rsidRPr="00BF3715">
        <w:rPr>
          <w:noProof/>
          <w:sz w:val="24"/>
          <w:szCs w:val="24"/>
        </w:rPr>
      </w:r>
      <w:r w:rsidRPr="00BF3715">
        <w:rPr>
          <w:noProof/>
          <w:sz w:val="24"/>
          <w:szCs w:val="24"/>
        </w:rPr>
        <w:fldChar w:fldCharType="separate"/>
      </w:r>
      <w:r w:rsidR="00603EFA">
        <w:rPr>
          <w:noProof/>
          <w:sz w:val="24"/>
          <w:szCs w:val="24"/>
        </w:rPr>
        <w:t>23</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Overall Case Study Goals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_Toc454540772 \h </w:instrText>
      </w:r>
      <w:r w:rsidRPr="00BF3715">
        <w:rPr>
          <w:noProof/>
          <w:sz w:val="24"/>
          <w:szCs w:val="24"/>
        </w:rPr>
      </w:r>
      <w:r w:rsidRPr="00BF3715">
        <w:rPr>
          <w:noProof/>
          <w:sz w:val="24"/>
          <w:szCs w:val="24"/>
        </w:rPr>
        <w:fldChar w:fldCharType="separate"/>
      </w:r>
      <w:r w:rsidR="00603EFA">
        <w:rPr>
          <w:noProof/>
          <w:sz w:val="24"/>
          <w:szCs w:val="24"/>
        </w:rPr>
        <w:t>23</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General Approach and Outcomes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_Toc454540773 \h </w:instrText>
      </w:r>
      <w:r w:rsidRPr="00BF3715">
        <w:rPr>
          <w:noProof/>
          <w:sz w:val="24"/>
          <w:szCs w:val="24"/>
        </w:rPr>
      </w:r>
      <w:r w:rsidRPr="00BF3715">
        <w:rPr>
          <w:noProof/>
          <w:sz w:val="24"/>
          <w:szCs w:val="24"/>
        </w:rPr>
        <w:fldChar w:fldCharType="separate"/>
      </w:r>
      <w:r w:rsidR="00603EFA">
        <w:rPr>
          <w:noProof/>
          <w:sz w:val="24"/>
          <w:szCs w:val="24"/>
        </w:rPr>
        <w:t>23</w:t>
      </w:r>
      <w:r w:rsidRPr="00BF3715">
        <w:rPr>
          <w:noProof/>
          <w:sz w:val="24"/>
          <w:szCs w:val="24"/>
        </w:rPr>
        <w:fldChar w:fldCharType="end"/>
      </w:r>
    </w:p>
    <w:p w:rsidR="00BF3715" w:rsidRPr="00BF3715" w:rsidRDefault="00BF3715">
      <w:pPr>
        <w:pStyle w:val="TOC2"/>
        <w:tabs>
          <w:tab w:val="right" w:leader="dot" w:pos="9350"/>
        </w:tabs>
        <w:rPr>
          <w:rFonts w:eastAsiaTheme="minorEastAsia"/>
          <w:i w:val="0"/>
          <w:iCs w:val="0"/>
          <w:noProof/>
          <w:sz w:val="24"/>
          <w:szCs w:val="24"/>
        </w:rPr>
      </w:pPr>
      <w:r w:rsidRPr="00BF3715">
        <w:rPr>
          <w:noProof/>
          <w:sz w:val="24"/>
          <w:szCs w:val="24"/>
        </w:rPr>
        <w:t>Case 3: Risk Assessment</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_Toc454540774 \h </w:instrText>
      </w:r>
      <w:r w:rsidRPr="00BF3715">
        <w:rPr>
          <w:noProof/>
          <w:sz w:val="24"/>
          <w:szCs w:val="24"/>
        </w:rPr>
      </w:r>
      <w:r w:rsidRPr="00BF3715">
        <w:rPr>
          <w:noProof/>
          <w:sz w:val="24"/>
          <w:szCs w:val="24"/>
        </w:rPr>
        <w:fldChar w:fldCharType="separate"/>
      </w:r>
      <w:r w:rsidR="00603EFA">
        <w:rPr>
          <w:noProof/>
          <w:sz w:val="24"/>
          <w:szCs w:val="24"/>
        </w:rPr>
        <w:t>24</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Activities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_Toc454540775 \h </w:instrText>
      </w:r>
      <w:r w:rsidRPr="00BF3715">
        <w:rPr>
          <w:noProof/>
          <w:sz w:val="24"/>
          <w:szCs w:val="24"/>
        </w:rPr>
      </w:r>
      <w:r w:rsidRPr="00BF3715">
        <w:rPr>
          <w:noProof/>
          <w:sz w:val="24"/>
          <w:szCs w:val="24"/>
        </w:rPr>
        <w:fldChar w:fldCharType="separate"/>
      </w:r>
      <w:r w:rsidR="00603EFA">
        <w:rPr>
          <w:noProof/>
          <w:sz w:val="24"/>
          <w:szCs w:val="24"/>
        </w:rPr>
        <w:t>24</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 xml:space="preserve">Follow-up Assignment </w:t>
      </w:r>
      <w:r w:rsidRPr="00BF3715">
        <w:rPr>
          <w:bCs/>
          <w:noProof/>
          <w:sz w:val="24"/>
          <w:szCs w:val="24"/>
        </w:rPr>
        <w:t>Questions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_Toc454540776 \h </w:instrText>
      </w:r>
      <w:r w:rsidRPr="00BF3715">
        <w:rPr>
          <w:noProof/>
          <w:sz w:val="24"/>
          <w:szCs w:val="24"/>
        </w:rPr>
      </w:r>
      <w:r w:rsidRPr="00BF3715">
        <w:rPr>
          <w:noProof/>
          <w:sz w:val="24"/>
          <w:szCs w:val="24"/>
        </w:rPr>
        <w:fldChar w:fldCharType="separate"/>
      </w:r>
      <w:r w:rsidR="00603EFA">
        <w:rPr>
          <w:noProof/>
          <w:sz w:val="24"/>
          <w:szCs w:val="24"/>
        </w:rPr>
        <w:t>25</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lastRenderedPageBreak/>
        <w:t>Grading</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_Toc454540777 \h </w:instrText>
      </w:r>
      <w:r w:rsidRPr="00BF3715">
        <w:rPr>
          <w:noProof/>
          <w:sz w:val="24"/>
          <w:szCs w:val="24"/>
        </w:rPr>
      </w:r>
      <w:r w:rsidRPr="00BF3715">
        <w:rPr>
          <w:noProof/>
          <w:sz w:val="24"/>
          <w:szCs w:val="24"/>
        </w:rPr>
        <w:fldChar w:fldCharType="separate"/>
      </w:r>
      <w:r w:rsidR="00603EFA">
        <w:rPr>
          <w:noProof/>
          <w:sz w:val="24"/>
          <w:szCs w:val="24"/>
        </w:rPr>
        <w:t>25</w:t>
      </w:r>
      <w:r w:rsidRPr="00BF3715">
        <w:rPr>
          <w:noProof/>
          <w:sz w:val="24"/>
          <w:szCs w:val="24"/>
        </w:rPr>
        <w:fldChar w:fldCharType="end"/>
      </w:r>
    </w:p>
    <w:p w:rsidR="00BF3715" w:rsidRPr="00BF3715" w:rsidRDefault="00BF3715">
      <w:pPr>
        <w:pStyle w:val="TOC3"/>
        <w:tabs>
          <w:tab w:val="right" w:leader="dot" w:pos="9350"/>
        </w:tabs>
        <w:rPr>
          <w:rFonts w:eastAsiaTheme="minorEastAsia"/>
          <w:noProof/>
          <w:sz w:val="24"/>
          <w:szCs w:val="24"/>
        </w:rPr>
      </w:pPr>
      <w:r w:rsidRPr="00BF3715">
        <w:rPr>
          <w:noProof/>
          <w:sz w:val="24"/>
          <w:szCs w:val="24"/>
        </w:rPr>
        <w:t>Resources</w:t>
      </w:r>
      <w:r w:rsidRPr="00BF3715">
        <w:rPr>
          <w:noProof/>
          <w:sz w:val="24"/>
          <w:szCs w:val="24"/>
        </w:rPr>
        <w:tab/>
      </w:r>
      <w:r w:rsidRPr="00BF3715">
        <w:rPr>
          <w:noProof/>
          <w:sz w:val="24"/>
          <w:szCs w:val="24"/>
        </w:rPr>
        <w:fldChar w:fldCharType="begin"/>
      </w:r>
      <w:r w:rsidRPr="00BF3715">
        <w:rPr>
          <w:noProof/>
          <w:sz w:val="24"/>
          <w:szCs w:val="24"/>
        </w:rPr>
        <w:instrText xml:space="preserve"> PAGEREF _Toc454540778 \h </w:instrText>
      </w:r>
      <w:r w:rsidRPr="00BF3715">
        <w:rPr>
          <w:noProof/>
          <w:sz w:val="24"/>
          <w:szCs w:val="24"/>
        </w:rPr>
      </w:r>
      <w:r w:rsidRPr="00BF3715">
        <w:rPr>
          <w:noProof/>
          <w:sz w:val="24"/>
          <w:szCs w:val="24"/>
        </w:rPr>
        <w:fldChar w:fldCharType="separate"/>
      </w:r>
      <w:r w:rsidR="00603EFA">
        <w:rPr>
          <w:noProof/>
          <w:sz w:val="24"/>
          <w:szCs w:val="24"/>
        </w:rPr>
        <w:t>25</w:t>
      </w:r>
      <w:r w:rsidRPr="00BF3715">
        <w:rPr>
          <w:noProof/>
          <w:sz w:val="24"/>
          <w:szCs w:val="24"/>
        </w:rPr>
        <w:fldChar w:fldCharType="end"/>
      </w:r>
    </w:p>
    <w:p w:rsidR="00B943E8" w:rsidRDefault="00BF3715" w:rsidP="00F4715B">
      <w:pPr>
        <w:spacing w:after="0" w:line="480" w:lineRule="auto"/>
        <w:rPr>
          <w:color w:val="000000"/>
          <w:szCs w:val="24"/>
        </w:rPr>
      </w:pPr>
      <w:r w:rsidRPr="00BF3715">
        <w:rPr>
          <w:b/>
          <w:bCs/>
          <w:color w:val="000000"/>
          <w:szCs w:val="24"/>
        </w:rPr>
        <w:fldChar w:fldCharType="end"/>
      </w:r>
    </w:p>
    <w:p w:rsidR="00334067" w:rsidRPr="00C1161F" w:rsidRDefault="00334067" w:rsidP="00F4715B">
      <w:pPr>
        <w:spacing w:after="0" w:line="480" w:lineRule="auto"/>
        <w:rPr>
          <w:color w:val="000000"/>
          <w:szCs w:val="24"/>
        </w:rPr>
      </w:pPr>
    </w:p>
    <w:p w:rsidR="00334067" w:rsidRDefault="00334067" w:rsidP="00BF7656">
      <w:pPr>
        <w:spacing w:after="0" w:line="480" w:lineRule="auto"/>
        <w:jc w:val="center"/>
        <w:rPr>
          <w:b/>
        </w:rPr>
        <w:sectPr w:rsidR="00334067" w:rsidSect="00334067">
          <w:footerReference w:type="default" r:id="rId10"/>
          <w:footerReference w:type="first" r:id="rId11"/>
          <w:pgSz w:w="12240" w:h="15840"/>
          <w:pgMar w:top="1440" w:right="1440" w:bottom="1440" w:left="1440" w:header="720" w:footer="720" w:gutter="0"/>
          <w:pgNumType w:fmt="lowerRoman"/>
          <w:cols w:space="720"/>
          <w:titlePg/>
          <w:docGrid w:linePitch="360"/>
        </w:sectPr>
      </w:pPr>
    </w:p>
    <w:p w:rsidR="00334067" w:rsidRPr="0032570B" w:rsidRDefault="00334067" w:rsidP="00707965">
      <w:pPr>
        <w:pStyle w:val="Chaptertitle"/>
        <w:spacing w:before="0" w:after="0" w:line="240" w:lineRule="auto"/>
      </w:pPr>
      <w:bookmarkStart w:id="2" w:name="_Toc454540716"/>
      <w:r w:rsidRPr="00934C8C">
        <w:lastRenderedPageBreak/>
        <w:t>Instructors</w:t>
      </w:r>
      <w:r w:rsidRPr="0032570B">
        <w:t>’ Guide</w:t>
      </w:r>
      <w:r w:rsidR="003C70FB">
        <w:t xml:space="preserve"> for</w:t>
      </w:r>
      <w:r w:rsidR="00BA1608">
        <w:br/>
      </w:r>
      <w:r w:rsidRPr="0032570B">
        <w:t xml:space="preserve">Case </w:t>
      </w:r>
      <w:r w:rsidR="00BA1608">
        <w:t>S</w:t>
      </w:r>
      <w:r w:rsidR="00BA1608" w:rsidRPr="0032570B">
        <w:t xml:space="preserve">tudy </w:t>
      </w:r>
      <w:r w:rsidRPr="0032570B">
        <w:t>1: Correlation vs. Causation</w:t>
      </w:r>
      <w:bookmarkEnd w:id="2"/>
    </w:p>
    <w:p w:rsidR="00770478" w:rsidRDefault="00770478" w:rsidP="00707965">
      <w:pPr>
        <w:pStyle w:val="SubtilteB"/>
        <w:spacing w:line="240" w:lineRule="auto"/>
      </w:pPr>
      <w:bookmarkStart w:id="3" w:name="_Toc454540717"/>
    </w:p>
    <w:p w:rsidR="00334067" w:rsidRPr="0032570B" w:rsidRDefault="00334067" w:rsidP="00707965">
      <w:pPr>
        <w:pStyle w:val="SubtilteB"/>
        <w:spacing w:line="240" w:lineRule="auto"/>
      </w:pPr>
      <w:r w:rsidRPr="0032570B">
        <w:t>Overall Case Study Goals</w:t>
      </w:r>
      <w:bookmarkEnd w:id="3"/>
      <w:r w:rsidRPr="0032570B">
        <w:t xml:space="preserve"> </w:t>
      </w:r>
    </w:p>
    <w:p w:rsidR="00334067" w:rsidRDefault="00334067" w:rsidP="00707965">
      <w:pPr>
        <w:pStyle w:val="ListParagraph"/>
        <w:ind w:left="0" w:firstLine="360"/>
        <w:jc w:val="both"/>
        <w:rPr>
          <w:color w:val="000000"/>
        </w:rPr>
      </w:pPr>
    </w:p>
    <w:p w:rsidR="00334067" w:rsidRPr="005D5463" w:rsidRDefault="00334067" w:rsidP="00707965">
      <w:pPr>
        <w:pStyle w:val="ListParagraph"/>
        <w:ind w:left="0" w:firstLine="720"/>
        <w:rPr>
          <w:color w:val="000000"/>
          <w:szCs w:val="24"/>
        </w:rPr>
      </w:pPr>
      <w:r w:rsidRPr="005D5463">
        <w:rPr>
          <w:color w:val="000000"/>
          <w:szCs w:val="24"/>
        </w:rPr>
        <w:t xml:space="preserve">This teaching module contains three cases, along with instructional exercises and materials, to illustrate how scientific principles and processes are used to frame three basic concepts. The case studies are for use </w:t>
      </w:r>
      <w:r w:rsidR="002879B4">
        <w:rPr>
          <w:color w:val="000000"/>
          <w:szCs w:val="24"/>
        </w:rPr>
        <w:t>by</w:t>
      </w:r>
      <w:r w:rsidR="002879B4" w:rsidRPr="005D5463">
        <w:rPr>
          <w:color w:val="000000"/>
          <w:szCs w:val="24"/>
        </w:rPr>
        <w:t xml:space="preserve"> </w:t>
      </w:r>
      <w:r w:rsidRPr="005D5463">
        <w:rPr>
          <w:color w:val="000000"/>
          <w:szCs w:val="24"/>
        </w:rPr>
        <w:t>undergraduate or graduate-level professional students in schools of business, public policy, journalism/communications, public health</w:t>
      </w:r>
      <w:r w:rsidR="008043E7">
        <w:rPr>
          <w:color w:val="000000"/>
          <w:szCs w:val="24"/>
        </w:rPr>
        <w:t>,</w:t>
      </w:r>
      <w:r w:rsidRPr="005D5463">
        <w:rPr>
          <w:color w:val="000000"/>
          <w:szCs w:val="24"/>
        </w:rPr>
        <w:t xml:space="preserve"> and law. It is assumed that the students have little or no scientific or technical background.  The three concepts that are based on the scientific approach are: </w:t>
      </w:r>
    </w:p>
    <w:p w:rsidR="00334067" w:rsidRDefault="00334067" w:rsidP="00707965">
      <w:pPr>
        <w:pStyle w:val="ListParagraph"/>
        <w:ind w:left="0" w:firstLine="360"/>
        <w:rPr>
          <w:color w:val="000000"/>
        </w:rPr>
      </w:pPr>
    </w:p>
    <w:p w:rsidR="00334067" w:rsidRPr="005D5463" w:rsidRDefault="00334067" w:rsidP="00707965">
      <w:pPr>
        <w:pStyle w:val="ListParagraph"/>
        <w:ind w:left="1080" w:hanging="360"/>
        <w:rPr>
          <w:color w:val="000000"/>
          <w:szCs w:val="24"/>
        </w:rPr>
      </w:pPr>
      <w:r w:rsidRPr="005D5463">
        <w:rPr>
          <w:color w:val="000000"/>
          <w:szCs w:val="24"/>
        </w:rPr>
        <w:t>1</w:t>
      </w:r>
      <w:r w:rsidR="006D1338" w:rsidRPr="005D5463">
        <w:rPr>
          <w:color w:val="000000"/>
          <w:szCs w:val="24"/>
        </w:rPr>
        <w:t>.</w:t>
      </w:r>
      <w:r w:rsidR="00EB3970" w:rsidRPr="005D5463">
        <w:rPr>
          <w:color w:val="000000"/>
          <w:szCs w:val="24"/>
        </w:rPr>
        <w:tab/>
      </w:r>
      <w:r w:rsidRPr="005D5463">
        <w:rPr>
          <w:color w:val="000000"/>
          <w:szCs w:val="24"/>
        </w:rPr>
        <w:t>Correlation is not the same as causation</w:t>
      </w:r>
      <w:r w:rsidR="008043E7">
        <w:rPr>
          <w:color w:val="000000"/>
          <w:szCs w:val="24"/>
        </w:rPr>
        <w:t>.</w:t>
      </w:r>
    </w:p>
    <w:p w:rsidR="00334067" w:rsidRPr="005D5463" w:rsidRDefault="00334067" w:rsidP="00707965">
      <w:pPr>
        <w:pStyle w:val="ListParagraph"/>
        <w:ind w:left="1080" w:hanging="360"/>
        <w:rPr>
          <w:color w:val="000000"/>
          <w:szCs w:val="24"/>
        </w:rPr>
      </w:pPr>
      <w:r w:rsidRPr="005D5463">
        <w:rPr>
          <w:color w:val="000000"/>
          <w:szCs w:val="24"/>
        </w:rPr>
        <w:t>2</w:t>
      </w:r>
      <w:r w:rsidR="006D1338" w:rsidRPr="005D5463">
        <w:rPr>
          <w:color w:val="000000"/>
          <w:szCs w:val="24"/>
        </w:rPr>
        <w:t>.</w:t>
      </w:r>
      <w:r w:rsidR="00EB3970" w:rsidRPr="005D5463">
        <w:rPr>
          <w:color w:val="000000"/>
          <w:szCs w:val="24"/>
        </w:rPr>
        <w:tab/>
      </w:r>
      <w:r w:rsidRPr="005D5463">
        <w:rPr>
          <w:color w:val="000000"/>
          <w:szCs w:val="24"/>
        </w:rPr>
        <w:t>Hazard is not the same as risk</w:t>
      </w:r>
      <w:r w:rsidR="008043E7">
        <w:rPr>
          <w:color w:val="000000"/>
          <w:szCs w:val="24"/>
        </w:rPr>
        <w:t>.</w:t>
      </w:r>
      <w:r w:rsidRPr="005D5463">
        <w:rPr>
          <w:color w:val="000000"/>
          <w:szCs w:val="24"/>
        </w:rPr>
        <w:t xml:space="preserve"> </w:t>
      </w:r>
    </w:p>
    <w:p w:rsidR="00334067" w:rsidRPr="005D5463" w:rsidRDefault="00334067" w:rsidP="00707965">
      <w:pPr>
        <w:pStyle w:val="ListParagraph"/>
        <w:ind w:left="1080" w:hanging="360"/>
        <w:rPr>
          <w:color w:val="000000"/>
          <w:szCs w:val="24"/>
        </w:rPr>
      </w:pPr>
      <w:r w:rsidRPr="005D5463">
        <w:rPr>
          <w:color w:val="000000"/>
          <w:szCs w:val="24"/>
        </w:rPr>
        <w:t>3</w:t>
      </w:r>
      <w:r w:rsidR="00EB3970" w:rsidRPr="005D5463">
        <w:rPr>
          <w:color w:val="000000"/>
          <w:szCs w:val="24"/>
        </w:rPr>
        <w:t>.</w:t>
      </w:r>
      <w:r w:rsidR="00EB3970" w:rsidRPr="005D5463">
        <w:rPr>
          <w:color w:val="000000"/>
          <w:szCs w:val="24"/>
        </w:rPr>
        <w:tab/>
      </w:r>
      <w:r w:rsidRPr="005D5463">
        <w:rPr>
          <w:color w:val="000000"/>
          <w:szCs w:val="24"/>
        </w:rPr>
        <w:t>Risk assessment includes the evaluation of probability of occurrence and severity of negative consequences</w:t>
      </w:r>
      <w:r w:rsidR="008043E7">
        <w:rPr>
          <w:color w:val="000000"/>
          <w:szCs w:val="24"/>
        </w:rPr>
        <w:t>.</w:t>
      </w:r>
      <w:r w:rsidRPr="005D5463">
        <w:rPr>
          <w:color w:val="000000"/>
          <w:szCs w:val="24"/>
        </w:rPr>
        <w:t xml:space="preserve"> </w:t>
      </w:r>
    </w:p>
    <w:p w:rsidR="00334067" w:rsidRDefault="00334067" w:rsidP="00707965">
      <w:pPr>
        <w:pStyle w:val="ListParagraph"/>
        <w:ind w:left="0" w:firstLine="360"/>
        <w:rPr>
          <w:color w:val="000000"/>
        </w:rPr>
      </w:pPr>
      <w:r w:rsidRPr="008A39F5">
        <w:rPr>
          <w:color w:val="000000"/>
        </w:rPr>
        <w:t xml:space="preserve"> </w:t>
      </w:r>
    </w:p>
    <w:p w:rsidR="00334067" w:rsidRPr="005D5463" w:rsidRDefault="00334067" w:rsidP="00707965">
      <w:pPr>
        <w:pStyle w:val="ListParagraph"/>
        <w:ind w:left="0" w:firstLine="720"/>
        <w:rPr>
          <w:color w:val="000000"/>
          <w:szCs w:val="24"/>
        </w:rPr>
      </w:pPr>
      <w:r w:rsidRPr="005D5463">
        <w:rPr>
          <w:color w:val="000000"/>
          <w:szCs w:val="24"/>
        </w:rPr>
        <w:t xml:space="preserve">The topic used in this module to illustrate the application of scientific principles for analysis is the development of natural gas from shale deposits, or so-termed unconventional gas development. </w:t>
      </w:r>
    </w:p>
    <w:p w:rsidR="00334067" w:rsidRPr="005D5463" w:rsidRDefault="00334067" w:rsidP="00707965">
      <w:pPr>
        <w:pStyle w:val="ListParagraph"/>
        <w:ind w:left="0" w:firstLine="720"/>
        <w:rPr>
          <w:color w:val="000000"/>
          <w:szCs w:val="24"/>
        </w:rPr>
      </w:pPr>
      <w:r w:rsidRPr="005D5463">
        <w:rPr>
          <w:color w:val="000000"/>
          <w:szCs w:val="24"/>
        </w:rPr>
        <w:t xml:space="preserve">In each of the three cases, a description of the circumstances surrounding the issue is framed, a selection of multimedia resources has been selected to demonstrate how using the concept can illuminate an understanding of the issue, and a structured exercise using the concept is provided to help students appreciate a real-world </w:t>
      </w:r>
      <w:r w:rsidR="008043E7" w:rsidRPr="005D5463">
        <w:rPr>
          <w:color w:val="000000"/>
          <w:szCs w:val="24"/>
        </w:rPr>
        <w:t>decision</w:t>
      </w:r>
      <w:r w:rsidR="008043E7">
        <w:rPr>
          <w:color w:val="000000"/>
          <w:szCs w:val="24"/>
        </w:rPr>
        <w:t>-</w:t>
      </w:r>
      <w:r w:rsidRPr="005D5463">
        <w:rPr>
          <w:color w:val="000000"/>
          <w:szCs w:val="24"/>
        </w:rPr>
        <w:t>making environment.</w:t>
      </w:r>
    </w:p>
    <w:p w:rsidR="00334067" w:rsidRPr="005D5463" w:rsidRDefault="00334067" w:rsidP="00707965">
      <w:pPr>
        <w:pStyle w:val="ListParagraph"/>
        <w:ind w:left="0" w:firstLine="720"/>
        <w:rPr>
          <w:color w:val="000000"/>
          <w:szCs w:val="24"/>
        </w:rPr>
      </w:pPr>
      <w:r w:rsidRPr="005D5463">
        <w:rPr>
          <w:color w:val="000000"/>
          <w:szCs w:val="24"/>
        </w:rPr>
        <w:t>The three cases are all designed to use the same pedagogical approach and assessment to teach and evaluate learning outcomes. This guide is therefore applicable to all three cases.</w:t>
      </w:r>
    </w:p>
    <w:p w:rsidR="00334067" w:rsidRPr="005D5463" w:rsidRDefault="00334067" w:rsidP="00707965">
      <w:pPr>
        <w:spacing w:after="0" w:line="240" w:lineRule="auto"/>
        <w:rPr>
          <w:color w:val="000000"/>
          <w:szCs w:val="24"/>
        </w:rPr>
      </w:pPr>
    </w:p>
    <w:p w:rsidR="00334067" w:rsidRDefault="00334067" w:rsidP="00707965">
      <w:pPr>
        <w:pStyle w:val="SubtilteB"/>
        <w:spacing w:line="240" w:lineRule="auto"/>
      </w:pPr>
      <w:bookmarkStart w:id="4" w:name="_Toc454540718"/>
      <w:r>
        <w:t xml:space="preserve">General </w:t>
      </w:r>
      <w:r w:rsidRPr="00556F90">
        <w:t>Approach</w:t>
      </w:r>
      <w:r>
        <w:t xml:space="preserve"> and Outcomes</w:t>
      </w:r>
      <w:bookmarkEnd w:id="4"/>
    </w:p>
    <w:p w:rsidR="00334067" w:rsidRPr="00556F90" w:rsidRDefault="00334067" w:rsidP="00707965">
      <w:pPr>
        <w:spacing w:after="0" w:line="240" w:lineRule="auto"/>
        <w:rPr>
          <w:b/>
          <w:color w:val="000000"/>
        </w:rPr>
      </w:pPr>
    </w:p>
    <w:p w:rsidR="00334067" w:rsidRPr="00AF25FE" w:rsidRDefault="00334067" w:rsidP="00707965">
      <w:pPr>
        <w:spacing w:after="0" w:line="240" w:lineRule="auto"/>
        <w:ind w:firstLine="720"/>
        <w:rPr>
          <w:color w:val="000000"/>
        </w:rPr>
      </w:pPr>
      <w:r>
        <w:rPr>
          <w:color w:val="000000"/>
        </w:rPr>
        <w:t xml:space="preserve">The overall strategy is to use cases studies as a means of helping students to actively learn how to use techniques to address </w:t>
      </w:r>
      <w:r w:rsidR="008043E7">
        <w:rPr>
          <w:color w:val="000000"/>
        </w:rPr>
        <w:t>real-</w:t>
      </w:r>
      <w:r>
        <w:rPr>
          <w:color w:val="000000"/>
        </w:rPr>
        <w:t xml:space="preserve">world problems. </w:t>
      </w:r>
      <w:r w:rsidRPr="00AF25FE">
        <w:rPr>
          <w:color w:val="000000"/>
        </w:rPr>
        <w:t xml:space="preserve"> </w:t>
      </w:r>
      <w:r>
        <w:rPr>
          <w:color w:val="000000"/>
        </w:rPr>
        <w:t>P</w:t>
      </w:r>
      <w:r w:rsidRPr="00AF25FE">
        <w:rPr>
          <w:color w:val="000000"/>
        </w:rPr>
        <w:t xml:space="preserve">roblem-based learning </w:t>
      </w:r>
      <w:r>
        <w:rPr>
          <w:color w:val="000000"/>
        </w:rPr>
        <w:t xml:space="preserve">using case studies </w:t>
      </w:r>
      <w:r w:rsidRPr="00AF25FE">
        <w:rPr>
          <w:color w:val="000000"/>
        </w:rPr>
        <w:t xml:space="preserve">encourages </w:t>
      </w:r>
      <w:r>
        <w:rPr>
          <w:color w:val="000000"/>
        </w:rPr>
        <w:t xml:space="preserve">the </w:t>
      </w:r>
      <w:r w:rsidRPr="00AF25FE">
        <w:rPr>
          <w:color w:val="000000"/>
        </w:rPr>
        <w:t>development of</w:t>
      </w:r>
      <w:r>
        <w:rPr>
          <w:color w:val="000000"/>
        </w:rPr>
        <w:t xml:space="preserve"> </w:t>
      </w:r>
      <w:r w:rsidRPr="00AF25FE">
        <w:rPr>
          <w:color w:val="000000"/>
        </w:rPr>
        <w:t>critical thinking and</w:t>
      </w:r>
      <w:r>
        <w:rPr>
          <w:color w:val="000000"/>
        </w:rPr>
        <w:t xml:space="preserve"> problem-solving skills within the</w:t>
      </w:r>
      <w:r w:rsidRPr="00AF25FE">
        <w:rPr>
          <w:color w:val="000000"/>
        </w:rPr>
        <w:t xml:space="preserve"> context</w:t>
      </w:r>
      <w:r>
        <w:rPr>
          <w:color w:val="000000"/>
        </w:rPr>
        <w:t xml:space="preserve"> of a </w:t>
      </w:r>
      <w:r w:rsidR="008043E7">
        <w:rPr>
          <w:color w:val="000000"/>
        </w:rPr>
        <w:t>real-</w:t>
      </w:r>
      <w:r>
        <w:rPr>
          <w:color w:val="000000"/>
        </w:rPr>
        <w:t>world situation or set of circumstances</w:t>
      </w:r>
      <w:r w:rsidRPr="00AF25FE">
        <w:rPr>
          <w:color w:val="000000"/>
        </w:rPr>
        <w:t>.</w:t>
      </w:r>
      <w:r>
        <w:rPr>
          <w:color w:val="000000"/>
        </w:rPr>
        <w:t xml:space="preserve"> The case study process facilitates student </w:t>
      </w:r>
      <w:r w:rsidRPr="00B01021">
        <w:rPr>
          <w:color w:val="000000"/>
        </w:rPr>
        <w:t>interaction with</w:t>
      </w:r>
      <w:r>
        <w:rPr>
          <w:color w:val="000000"/>
        </w:rPr>
        <w:t xml:space="preserve"> both the resource materials and other students as they collaboratively compile and analyze information, and derive conclusions, based on using fundamental scientific principles. Part of the value of the process is learning how to interact with others in this overall process</w:t>
      </w:r>
      <w:r w:rsidR="003909C6">
        <w:rPr>
          <w:color w:val="000000"/>
        </w:rPr>
        <w:t>,</w:t>
      </w:r>
      <w:r>
        <w:rPr>
          <w:color w:val="000000"/>
        </w:rPr>
        <w:t xml:space="preserve"> a situation </w:t>
      </w:r>
      <w:r w:rsidR="008043E7">
        <w:rPr>
          <w:color w:val="000000"/>
        </w:rPr>
        <w:t xml:space="preserve">that </w:t>
      </w:r>
      <w:r>
        <w:rPr>
          <w:color w:val="000000"/>
        </w:rPr>
        <w:t xml:space="preserve">will be repeated in the real world when </w:t>
      </w:r>
      <w:proofErr w:type="spellStart"/>
      <w:r>
        <w:rPr>
          <w:color w:val="000000"/>
        </w:rPr>
        <w:t>nonscience</w:t>
      </w:r>
      <w:proofErr w:type="spellEnd"/>
      <w:r>
        <w:rPr>
          <w:color w:val="000000"/>
        </w:rPr>
        <w:t xml:space="preserve"> decision</w:t>
      </w:r>
      <w:r w:rsidR="008043E7">
        <w:rPr>
          <w:color w:val="000000"/>
        </w:rPr>
        <w:t xml:space="preserve"> </w:t>
      </w:r>
      <w:r>
        <w:rPr>
          <w:color w:val="000000"/>
        </w:rPr>
        <w:t xml:space="preserve">makers will be interacting with technical experts and their scientific information. </w:t>
      </w:r>
    </w:p>
    <w:p w:rsidR="00334067" w:rsidRDefault="00334067" w:rsidP="00707965">
      <w:pPr>
        <w:spacing w:after="0" w:line="240" w:lineRule="auto"/>
        <w:rPr>
          <w:color w:val="000000"/>
        </w:rPr>
      </w:pPr>
      <w:r>
        <w:tab/>
        <w:t>Using the provided resources as documentation of the circumstances in the case, the students will be instructed to analyze the situation</w:t>
      </w:r>
      <w:r w:rsidR="00FE770C">
        <w:t>;</w:t>
      </w:r>
      <w:r>
        <w:t xml:space="preserve"> explore the situation from the viewpoints of different stakeholders or actors in the case</w:t>
      </w:r>
      <w:r w:rsidR="00FE770C">
        <w:t>;</w:t>
      </w:r>
      <w:r>
        <w:t xml:space="preserve"> determine what issues need to be considered in order to develop various possible courses of action</w:t>
      </w:r>
      <w:r w:rsidR="00FE770C">
        <w:t>;</w:t>
      </w:r>
      <w:r>
        <w:t xml:space="preserve"> make an analysis</w:t>
      </w:r>
      <w:r w:rsidR="00FE770C">
        <w:t>;</w:t>
      </w:r>
      <w:r>
        <w:t xml:space="preserve"> and based on the results</w:t>
      </w:r>
      <w:r w:rsidR="00FE770C">
        <w:t>,</w:t>
      </w:r>
      <w:r>
        <w:t xml:space="preserve"> </w:t>
      </w:r>
      <w:r>
        <w:lastRenderedPageBreak/>
        <w:t>provide recommendations for actions. Documentation of this process will be the basis for the learning assessment. B</w:t>
      </w:r>
      <w:r>
        <w:rPr>
          <w:color w:val="000000"/>
        </w:rPr>
        <w:t>ecause of the limited time scheduled for these cases studies, the instructor will need to intervene and control the amount of student-initiated activities. The result is a project</w:t>
      </w:r>
      <w:r w:rsidR="00FE770C">
        <w:rPr>
          <w:color w:val="000000"/>
        </w:rPr>
        <w:t>-</w:t>
      </w:r>
      <w:r>
        <w:rPr>
          <w:color w:val="000000"/>
        </w:rPr>
        <w:t>/problem-based learning exercise.</w:t>
      </w:r>
    </w:p>
    <w:p w:rsidR="00334067" w:rsidRDefault="00334067" w:rsidP="00707965">
      <w:pPr>
        <w:spacing w:after="0" w:line="240" w:lineRule="auto"/>
        <w:ind w:firstLine="720"/>
        <w:rPr>
          <w:color w:val="000000"/>
        </w:rPr>
      </w:pPr>
      <w:r>
        <w:rPr>
          <w:color w:val="000000"/>
        </w:rPr>
        <w:t>Specific to this module, the students are expected to learn that there is an important and fundamental difference between circumstances and actions that spatially and temporally occur in proximity to an event and with what are the actions that cause the event.</w:t>
      </w:r>
    </w:p>
    <w:p w:rsidR="00334067" w:rsidRDefault="00334067" w:rsidP="00707965">
      <w:pPr>
        <w:spacing w:after="0" w:line="240" w:lineRule="auto"/>
        <w:rPr>
          <w:color w:val="000000"/>
        </w:rPr>
      </w:pPr>
    </w:p>
    <w:p w:rsidR="00334067" w:rsidRPr="006D1338" w:rsidRDefault="00334067" w:rsidP="00707965">
      <w:pPr>
        <w:pStyle w:val="SubtitleC"/>
        <w:spacing w:line="240" w:lineRule="auto"/>
      </w:pPr>
      <w:bookmarkStart w:id="5" w:name="_Toc454540719"/>
      <w:r w:rsidRPr="00103322">
        <w:t>Level</w:t>
      </w:r>
      <w:bookmarkEnd w:id="5"/>
    </w:p>
    <w:p w:rsidR="006D1338" w:rsidRDefault="006D1338" w:rsidP="00707965">
      <w:pPr>
        <w:spacing w:after="0" w:line="240" w:lineRule="auto"/>
        <w:ind w:firstLine="720"/>
      </w:pPr>
    </w:p>
    <w:p w:rsidR="00334067" w:rsidRDefault="00334067" w:rsidP="00707965">
      <w:pPr>
        <w:spacing w:after="0" w:line="240" w:lineRule="auto"/>
        <w:ind w:firstLine="720"/>
      </w:pPr>
      <w:r>
        <w:t xml:space="preserve">Graduate or advanced undergraduate college students in professional </w:t>
      </w:r>
      <w:proofErr w:type="spellStart"/>
      <w:r>
        <w:t>nonscience</w:t>
      </w:r>
      <w:proofErr w:type="spellEnd"/>
      <w:r>
        <w:t xml:space="preserve"> programs</w:t>
      </w:r>
      <w:r w:rsidR="00FE770C">
        <w:t>:</w:t>
      </w:r>
      <w:r>
        <w:t xml:space="preserve"> law</w:t>
      </w:r>
      <w:r w:rsidR="00FE770C">
        <w:t>,</w:t>
      </w:r>
      <w:r>
        <w:t xml:space="preserve"> public policy, business, journalism/communications, and public health. </w:t>
      </w:r>
    </w:p>
    <w:p w:rsidR="006D1338" w:rsidRDefault="006D1338" w:rsidP="00707965">
      <w:pPr>
        <w:spacing w:after="0" w:line="240" w:lineRule="auto"/>
        <w:ind w:firstLine="720"/>
      </w:pPr>
    </w:p>
    <w:p w:rsidR="00334067" w:rsidRPr="00103322" w:rsidRDefault="00334067" w:rsidP="00707965">
      <w:pPr>
        <w:pStyle w:val="SubtitleC"/>
        <w:spacing w:line="240" w:lineRule="auto"/>
      </w:pPr>
      <w:bookmarkStart w:id="6" w:name="_Toc454540720"/>
      <w:r w:rsidRPr="00103322">
        <w:t>Length</w:t>
      </w:r>
      <w:bookmarkEnd w:id="6"/>
    </w:p>
    <w:p w:rsidR="00334067" w:rsidRDefault="00334067" w:rsidP="00707965">
      <w:pPr>
        <w:spacing w:after="0" w:line="240" w:lineRule="auto"/>
      </w:pPr>
    </w:p>
    <w:p w:rsidR="00334067" w:rsidRDefault="00334067" w:rsidP="00707965">
      <w:pPr>
        <w:spacing w:after="0" w:line="240" w:lineRule="auto"/>
        <w:ind w:firstLine="720"/>
      </w:pPr>
      <w:r w:rsidRPr="006C24EA">
        <w:t>While these cases could be execut</w:t>
      </w:r>
      <w:r>
        <w:t>ed in a single approximately 1.</w:t>
      </w:r>
      <w:r w:rsidR="00FE770C">
        <w:t>25-</w:t>
      </w:r>
      <w:r w:rsidRPr="006C24EA">
        <w:t>hour class session (along with time required for advanced readings and assignment preparation</w:t>
      </w:r>
      <w:r>
        <w:t>)</w:t>
      </w:r>
      <w:r w:rsidRPr="006C24EA">
        <w:t xml:space="preserve">, the activities could be enriched </w:t>
      </w:r>
      <w:r>
        <w:t xml:space="preserve">by extending the time to 1.5 hours or split into </w:t>
      </w:r>
      <w:r w:rsidR="00BE5603">
        <w:t xml:space="preserve">two </w:t>
      </w:r>
      <w:r>
        <w:t>or more class sessions.</w:t>
      </w:r>
    </w:p>
    <w:p w:rsidR="00E134E1" w:rsidRDefault="00E134E1" w:rsidP="00707965">
      <w:pPr>
        <w:pStyle w:val="SubtilteB"/>
        <w:spacing w:line="240" w:lineRule="auto"/>
      </w:pPr>
      <w:bookmarkStart w:id="7" w:name="_Toc454540721"/>
    </w:p>
    <w:p w:rsidR="00334067" w:rsidRPr="00BF1608" w:rsidRDefault="00334067" w:rsidP="00707965">
      <w:pPr>
        <w:pStyle w:val="SubtilteB"/>
        <w:spacing w:line="240" w:lineRule="auto"/>
        <w:rPr>
          <w:u w:val="single"/>
        </w:rPr>
      </w:pPr>
      <w:r>
        <w:t>Case 1</w:t>
      </w:r>
      <w:r w:rsidR="00BE5603">
        <w:t>:</w:t>
      </w:r>
      <w:r w:rsidR="00095ECC">
        <w:t xml:space="preserve"> </w:t>
      </w:r>
      <w:r w:rsidRPr="00B85F79">
        <w:t>C</w:t>
      </w:r>
      <w:r>
        <w:t>orrelation is Not the Same as Causation</w:t>
      </w:r>
      <w:r w:rsidR="00BE5603">
        <w:t xml:space="preserve"> –</w:t>
      </w:r>
      <w:bookmarkEnd w:id="7"/>
      <w:r w:rsidR="00BE5603">
        <w:t xml:space="preserve"> </w:t>
      </w:r>
      <w:r w:rsidR="00BE5603">
        <w:br/>
      </w:r>
      <w:bookmarkStart w:id="8" w:name="_Toc454540722"/>
      <w:r>
        <w:t>Methane in Groundwater</w:t>
      </w:r>
      <w:bookmarkEnd w:id="8"/>
    </w:p>
    <w:p w:rsidR="00334067" w:rsidRDefault="00334067" w:rsidP="00707965">
      <w:pPr>
        <w:spacing w:after="0" w:line="240" w:lineRule="auto"/>
        <w:rPr>
          <w:b/>
        </w:rPr>
      </w:pPr>
    </w:p>
    <w:p w:rsidR="00334067" w:rsidRDefault="00334067" w:rsidP="00707965">
      <w:pPr>
        <w:pStyle w:val="SubtitleC"/>
        <w:spacing w:line="240" w:lineRule="auto"/>
      </w:pPr>
      <w:bookmarkStart w:id="9" w:name="_Toc454540723"/>
      <w:r w:rsidRPr="00556F90">
        <w:t>Activities</w:t>
      </w:r>
      <w:bookmarkEnd w:id="9"/>
    </w:p>
    <w:p w:rsidR="00334067" w:rsidRDefault="00334067" w:rsidP="00707965">
      <w:pPr>
        <w:spacing w:after="0" w:line="240" w:lineRule="auto"/>
        <w:rPr>
          <w:b/>
        </w:rPr>
      </w:pPr>
    </w:p>
    <w:p w:rsidR="00334067" w:rsidRDefault="00334067" w:rsidP="00707965">
      <w:pPr>
        <w:pStyle w:val="ListParagraph"/>
        <w:numPr>
          <w:ilvl w:val="0"/>
          <w:numId w:val="7"/>
        </w:numPr>
        <w:ind w:left="1080"/>
      </w:pPr>
      <w:r>
        <w:t xml:space="preserve">Introduce the students to the all the resources available for the case study; will be used by groups in class and for </w:t>
      </w:r>
      <w:r w:rsidR="009733A2">
        <w:t xml:space="preserve">the </w:t>
      </w:r>
      <w:r>
        <w:t xml:space="preserve">final question set. Assign selected resources ahead (2 hours required); require students to use information found in the resources to be able to frame the case by understanding what are perceived as problems by which stakeholders.   </w:t>
      </w:r>
    </w:p>
    <w:p w:rsidR="00334067" w:rsidRDefault="00334067" w:rsidP="00707965">
      <w:pPr>
        <w:pStyle w:val="ListParagraph"/>
        <w:numPr>
          <w:ilvl w:val="0"/>
          <w:numId w:val="7"/>
        </w:numPr>
        <w:ind w:left="1080"/>
      </w:pPr>
      <w:r>
        <w:t>Stimulate thinking (15 minutes)</w:t>
      </w:r>
      <w:r w:rsidR="00701201">
        <w:t>.</w:t>
      </w:r>
      <w:r>
        <w:t xml:space="preserve"> </w:t>
      </w:r>
      <w:r w:rsidR="00701201">
        <w:t>R</w:t>
      </w:r>
      <w:r w:rsidR="00701201" w:rsidRPr="008609C9">
        <w:t xml:space="preserve">eview </w:t>
      </w:r>
      <w:r w:rsidRPr="008609C9">
        <w:rPr>
          <w:i/>
        </w:rPr>
        <w:t>60 Minutes</w:t>
      </w:r>
      <w:r w:rsidRPr="008609C9">
        <w:t xml:space="preserve"> clip </w:t>
      </w:r>
      <w:r>
        <w:t>that shows methane in groundwater</w:t>
      </w:r>
      <w:r w:rsidR="00BE5603">
        <w:t>.</w:t>
      </w:r>
    </w:p>
    <w:p w:rsidR="00334067" w:rsidRDefault="00334067" w:rsidP="00707965">
      <w:pPr>
        <w:pStyle w:val="ListParagraph"/>
        <w:numPr>
          <w:ilvl w:val="0"/>
          <w:numId w:val="7"/>
        </w:numPr>
        <w:ind w:left="1080"/>
      </w:pPr>
      <w:r>
        <w:t>Introduction (15 minutes)</w:t>
      </w:r>
      <w:r w:rsidR="00701201">
        <w:t>.</w:t>
      </w:r>
      <w:r>
        <w:t xml:space="preserve"> </w:t>
      </w:r>
      <w:r w:rsidR="00701201">
        <w:t xml:space="preserve">Form </w:t>
      </w:r>
      <w:r>
        <w:t>students into groups to:</w:t>
      </w:r>
    </w:p>
    <w:p w:rsidR="00334067" w:rsidRDefault="00334067" w:rsidP="00707965">
      <w:pPr>
        <w:pStyle w:val="ListParagraph"/>
        <w:numPr>
          <w:ilvl w:val="1"/>
          <w:numId w:val="7"/>
        </w:numPr>
      </w:pPr>
      <w:r>
        <w:t>Define the problem</w:t>
      </w:r>
      <w:r w:rsidR="00210C01">
        <w:t>.</w:t>
      </w:r>
    </w:p>
    <w:p w:rsidR="00334067" w:rsidRDefault="00334067" w:rsidP="00707965">
      <w:pPr>
        <w:pStyle w:val="ListParagraph"/>
        <w:numPr>
          <w:ilvl w:val="1"/>
          <w:numId w:val="7"/>
        </w:numPr>
      </w:pPr>
      <w:r>
        <w:t>Describe the stakeholder groups (i.e.</w:t>
      </w:r>
      <w:r w:rsidR="00210C01">
        <w:t>,</w:t>
      </w:r>
      <w:r>
        <w:t xml:space="preserve"> landowners, developers, regulators</w:t>
      </w:r>
      <w:r w:rsidR="00210C01">
        <w:t>,</w:t>
      </w:r>
      <w:r>
        <w:t xml:space="preserve"> and environmentalists)</w:t>
      </w:r>
      <w:r w:rsidR="00210C01">
        <w:t>.</w:t>
      </w:r>
      <w:r>
        <w:t xml:space="preserve"> </w:t>
      </w:r>
    </w:p>
    <w:p w:rsidR="00334067" w:rsidRDefault="00334067" w:rsidP="00707965">
      <w:pPr>
        <w:pStyle w:val="ListParagraph"/>
        <w:numPr>
          <w:ilvl w:val="1"/>
          <w:numId w:val="7"/>
        </w:numPr>
      </w:pPr>
      <w:r>
        <w:t>Describe their perceptions of and positions on the problem</w:t>
      </w:r>
      <w:r w:rsidR="00210C01">
        <w:t>.</w:t>
      </w:r>
    </w:p>
    <w:p w:rsidR="00334067" w:rsidRDefault="00334067" w:rsidP="00707965">
      <w:pPr>
        <w:pStyle w:val="ListParagraph"/>
        <w:numPr>
          <w:ilvl w:val="1"/>
          <w:numId w:val="7"/>
        </w:numPr>
      </w:pPr>
      <w:r>
        <w:t>Describe the types of information/evidence parties are using as the basis for their positions</w:t>
      </w:r>
      <w:r w:rsidR="00210C01">
        <w:t>.</w:t>
      </w:r>
    </w:p>
    <w:p w:rsidR="00334067" w:rsidRDefault="00334067" w:rsidP="00707965">
      <w:pPr>
        <w:pStyle w:val="ListParagraph"/>
        <w:numPr>
          <w:ilvl w:val="0"/>
          <w:numId w:val="7"/>
        </w:numPr>
        <w:ind w:left="1080"/>
      </w:pPr>
      <w:r>
        <w:t>Guidance (5 minutes)</w:t>
      </w:r>
      <w:r w:rsidR="00701201">
        <w:t>.</w:t>
      </w:r>
      <w:r>
        <w:t xml:space="preserve"> </w:t>
      </w:r>
      <w:r w:rsidR="00701201">
        <w:t xml:space="preserve">Instructor </w:t>
      </w:r>
      <w:r>
        <w:t>speaks generally about particular scientific concept and makes minimal recommendations on how it could be applied in this case.</w:t>
      </w:r>
    </w:p>
    <w:p w:rsidR="00334067" w:rsidRDefault="00334067" w:rsidP="00707965">
      <w:pPr>
        <w:pStyle w:val="ListParagraph"/>
        <w:numPr>
          <w:ilvl w:val="0"/>
          <w:numId w:val="7"/>
        </w:numPr>
        <w:ind w:left="1080"/>
      </w:pPr>
      <w:r>
        <w:t>Group work (20 minutes)</w:t>
      </w:r>
      <w:r w:rsidR="00701201">
        <w:t>.</w:t>
      </w:r>
      <w:r>
        <w:t xml:space="preserve"> </w:t>
      </w:r>
      <w:r w:rsidR="00701201">
        <w:t xml:space="preserve">Students </w:t>
      </w:r>
      <w:r>
        <w:t>are broken into stakeholder groups and charged with recommending an approach to address the case study problem, using scientific methods.</w:t>
      </w:r>
    </w:p>
    <w:p w:rsidR="00334067" w:rsidRDefault="00334067" w:rsidP="00707965">
      <w:pPr>
        <w:pStyle w:val="ListParagraph"/>
        <w:numPr>
          <w:ilvl w:val="1"/>
          <w:numId w:val="7"/>
        </w:numPr>
      </w:pPr>
      <w:r>
        <w:lastRenderedPageBreak/>
        <w:t>Must include some basic ideas about what data would be required, how it should be collected</w:t>
      </w:r>
      <w:r w:rsidR="00210C01">
        <w:t xml:space="preserve"> and </w:t>
      </w:r>
      <w:r>
        <w:t>analyzed</w:t>
      </w:r>
      <w:r w:rsidR="00210C01">
        <w:t>,</w:t>
      </w:r>
      <w:r>
        <w:t xml:space="preserve"> and what conclusions could be drawn.</w:t>
      </w:r>
    </w:p>
    <w:p w:rsidR="00334067" w:rsidRDefault="00334067" w:rsidP="00707965">
      <w:pPr>
        <w:pStyle w:val="ListParagraph"/>
        <w:numPr>
          <w:ilvl w:val="1"/>
          <w:numId w:val="7"/>
        </w:numPr>
      </w:pPr>
      <w:r>
        <w:t>May include aspects of uncertainty</w:t>
      </w:r>
      <w:r w:rsidR="00210C01">
        <w:t>.</w:t>
      </w:r>
    </w:p>
    <w:p w:rsidR="00DF711D" w:rsidRDefault="00334067" w:rsidP="00707965">
      <w:pPr>
        <w:spacing w:after="0" w:line="240" w:lineRule="auto"/>
        <w:ind w:left="1080"/>
        <w:contextualSpacing/>
      </w:pPr>
      <w:r>
        <w:t xml:space="preserve">This can be done with data from the </w:t>
      </w:r>
      <w:r w:rsidRPr="008609C9">
        <w:rPr>
          <w:rFonts w:ascii="Calibri" w:hAnsi="Calibri" w:cs="Times New Roman"/>
        </w:rPr>
        <w:t xml:space="preserve">resources to try to address their questions as best as they can. This can either be an independent investigation or facilitated with predetermined sets of resources. </w:t>
      </w:r>
    </w:p>
    <w:p w:rsidR="00334067" w:rsidRPr="008609C9" w:rsidRDefault="00334067" w:rsidP="00707965">
      <w:pPr>
        <w:pStyle w:val="ListParagraph"/>
        <w:numPr>
          <w:ilvl w:val="0"/>
          <w:numId w:val="7"/>
        </w:numPr>
        <w:ind w:left="1080"/>
      </w:pPr>
      <w:r>
        <w:t>Reconvene (20 minutes)</w:t>
      </w:r>
      <w:r w:rsidR="00701201">
        <w:t>.</w:t>
      </w:r>
      <w:r>
        <w:t xml:space="preserve"> </w:t>
      </w:r>
      <w:r w:rsidR="00701201">
        <w:t xml:space="preserve">Groups </w:t>
      </w:r>
      <w:r>
        <w:t xml:space="preserve">report, receive feedback from each other on their recommendations. </w:t>
      </w:r>
      <w:r w:rsidRPr="008609C9">
        <w:t>Teacher facilitates discussion across groups about their conclusions. Within this discussion</w:t>
      </w:r>
      <w:r w:rsidR="005A2E48">
        <w:t>,</w:t>
      </w:r>
      <w:r w:rsidRPr="008609C9">
        <w:t xml:space="preserve"> instructor helps them to clarify key terms related to correlation/causation. </w:t>
      </w:r>
    </w:p>
    <w:p w:rsidR="00334067" w:rsidRDefault="00334067" w:rsidP="00707965">
      <w:pPr>
        <w:pStyle w:val="ListParagraph"/>
        <w:numPr>
          <w:ilvl w:val="0"/>
          <w:numId w:val="7"/>
        </w:numPr>
        <w:ind w:left="1080"/>
      </w:pPr>
      <w:r>
        <w:t>Summary</w:t>
      </w:r>
      <w:r w:rsidR="00701201">
        <w:t>.</w:t>
      </w:r>
      <w:r>
        <w:t xml:space="preserve"> </w:t>
      </w:r>
      <w:r w:rsidR="00701201">
        <w:t xml:space="preserve">Thoughts </w:t>
      </w:r>
      <w:r>
        <w:t>and guidance from instructor</w:t>
      </w:r>
      <w:r w:rsidR="005A2E48">
        <w:t>.</w:t>
      </w:r>
    </w:p>
    <w:p w:rsidR="00334067" w:rsidRDefault="00334067" w:rsidP="00707965">
      <w:pPr>
        <w:pStyle w:val="ListParagraph"/>
        <w:numPr>
          <w:ilvl w:val="0"/>
          <w:numId w:val="7"/>
        </w:numPr>
        <w:ind w:left="1080"/>
      </w:pPr>
      <w:r>
        <w:t>Follow up assignment</w:t>
      </w:r>
      <w:r w:rsidR="00701201">
        <w:t>.</w:t>
      </w:r>
      <w:r>
        <w:t xml:space="preserve"> </w:t>
      </w:r>
      <w:r w:rsidR="00701201">
        <w:t xml:space="preserve">Set </w:t>
      </w:r>
      <w:r>
        <w:t>of questions that assess learning. S</w:t>
      </w:r>
      <w:r w:rsidRPr="00E352BF">
        <w:t>tudent</w:t>
      </w:r>
      <w:r>
        <w:t>s</w:t>
      </w:r>
      <w:r w:rsidRPr="00E352BF">
        <w:t xml:space="preserve"> use the background information, the class discussions</w:t>
      </w:r>
      <w:r w:rsidR="005A2E48">
        <w:t>,</w:t>
      </w:r>
      <w:r w:rsidRPr="00E352BF">
        <w:t xml:space="preserve"> and the resource materials to</w:t>
      </w:r>
      <w:r>
        <w:t xml:space="preserve"> answer questions with </w:t>
      </w:r>
      <w:r w:rsidRPr="00E352BF">
        <w:t>short, succinctly</w:t>
      </w:r>
      <w:r w:rsidR="005A2E48">
        <w:t xml:space="preserve"> </w:t>
      </w:r>
      <w:r w:rsidRPr="00E352BF">
        <w:t xml:space="preserve">constructed responses of his/her conclusions and justifications. </w:t>
      </w:r>
    </w:p>
    <w:p w:rsidR="00E134E1" w:rsidRDefault="00E134E1" w:rsidP="00707965">
      <w:pPr>
        <w:pStyle w:val="SubtitleC"/>
        <w:spacing w:line="240" w:lineRule="auto"/>
      </w:pPr>
      <w:bookmarkStart w:id="10" w:name="_Toc454540724"/>
    </w:p>
    <w:p w:rsidR="00334067" w:rsidRPr="00103322" w:rsidRDefault="00334067" w:rsidP="00707965">
      <w:pPr>
        <w:pStyle w:val="SubtitleC"/>
        <w:spacing w:line="240" w:lineRule="auto"/>
      </w:pPr>
      <w:r w:rsidRPr="00103322">
        <w:t>Assessment</w:t>
      </w:r>
      <w:bookmarkEnd w:id="10"/>
    </w:p>
    <w:p w:rsidR="004771B5" w:rsidRDefault="004771B5" w:rsidP="00707965">
      <w:pPr>
        <w:spacing w:after="0" w:line="240" w:lineRule="auto"/>
        <w:ind w:firstLine="720"/>
      </w:pPr>
    </w:p>
    <w:p w:rsidR="00334067" w:rsidRDefault="00334067" w:rsidP="00707965">
      <w:pPr>
        <w:spacing w:after="0" w:line="240" w:lineRule="auto"/>
        <w:ind w:firstLine="720"/>
      </w:pPr>
      <w:r>
        <w:t xml:space="preserve">The learning outcomes for this case study can be assessed with a set of questions and the content of oral reports that the students present at the end of the class session. However, a </w:t>
      </w:r>
      <w:proofErr w:type="spellStart"/>
      <w:r>
        <w:t>postclass</w:t>
      </w:r>
      <w:proofErr w:type="spellEnd"/>
      <w:r>
        <w:t xml:space="preserve"> exercise on a different problem (selected by the instructor) is the most decisive method for determining whether the students understand the concept.</w:t>
      </w:r>
    </w:p>
    <w:p w:rsidR="00334067" w:rsidRDefault="00334067" w:rsidP="00707965">
      <w:pPr>
        <w:spacing w:after="0" w:line="240" w:lineRule="auto"/>
        <w:rPr>
          <w:b/>
        </w:rPr>
      </w:pPr>
    </w:p>
    <w:p w:rsidR="00334067" w:rsidRDefault="00334067" w:rsidP="00707965">
      <w:pPr>
        <w:pStyle w:val="SubtitleC"/>
        <w:spacing w:line="240" w:lineRule="auto"/>
      </w:pPr>
      <w:bookmarkStart w:id="11" w:name="_Toc454540725"/>
      <w:r w:rsidRPr="0061395E">
        <w:t>Grading</w:t>
      </w:r>
      <w:bookmarkEnd w:id="11"/>
    </w:p>
    <w:p w:rsidR="0032570B" w:rsidRPr="0032570B" w:rsidRDefault="0032570B" w:rsidP="00707965">
      <w:pPr>
        <w:pStyle w:val="NormalIndent"/>
        <w:spacing w:after="0" w:line="240" w:lineRule="auto"/>
      </w:pPr>
    </w:p>
    <w:p w:rsidR="00334067" w:rsidRDefault="00334067" w:rsidP="00707965">
      <w:pPr>
        <w:pStyle w:val="ListParagraph"/>
        <w:numPr>
          <w:ilvl w:val="0"/>
          <w:numId w:val="11"/>
        </w:numPr>
        <w:ind w:left="1080"/>
      </w:pPr>
      <w:r>
        <w:t xml:space="preserve">Oral presentation of </w:t>
      </w:r>
      <w:r w:rsidR="004771B5">
        <w:t xml:space="preserve">the </w:t>
      </w:r>
      <w:r>
        <w:t>group will be graded based on:</w:t>
      </w:r>
    </w:p>
    <w:p w:rsidR="00334067" w:rsidRDefault="00334067" w:rsidP="00707965">
      <w:pPr>
        <w:pStyle w:val="ListParagraph"/>
        <w:numPr>
          <w:ilvl w:val="1"/>
          <w:numId w:val="11"/>
        </w:numPr>
        <w:ind w:left="1440"/>
      </w:pPr>
      <w:r>
        <w:t>Comprehensiveness of content</w:t>
      </w:r>
      <w:r w:rsidR="004771B5">
        <w:t>.</w:t>
      </w:r>
    </w:p>
    <w:p w:rsidR="00334067" w:rsidRDefault="00334067" w:rsidP="00707965">
      <w:pPr>
        <w:pStyle w:val="ListParagraph"/>
        <w:numPr>
          <w:ilvl w:val="1"/>
          <w:numId w:val="11"/>
        </w:numPr>
        <w:ind w:left="1440"/>
      </w:pPr>
      <w:r>
        <w:t>Clarity of message</w:t>
      </w:r>
      <w:r w:rsidR="004771B5">
        <w:t>.</w:t>
      </w:r>
    </w:p>
    <w:p w:rsidR="00334067" w:rsidRDefault="00334067" w:rsidP="00707965">
      <w:pPr>
        <w:pStyle w:val="ListParagraph"/>
        <w:numPr>
          <w:ilvl w:val="1"/>
          <w:numId w:val="11"/>
        </w:numPr>
        <w:ind w:left="1440"/>
      </w:pPr>
      <w:r>
        <w:t>Effectiveness of use of time and visuals</w:t>
      </w:r>
      <w:r w:rsidR="004771B5">
        <w:t>.</w:t>
      </w:r>
    </w:p>
    <w:p w:rsidR="00334067" w:rsidRDefault="00334067" w:rsidP="00707965">
      <w:pPr>
        <w:pStyle w:val="ListParagraph"/>
        <w:numPr>
          <w:ilvl w:val="0"/>
          <w:numId w:val="11"/>
        </w:numPr>
        <w:ind w:left="1080"/>
      </w:pPr>
      <w:r>
        <w:t>Follow-</w:t>
      </w:r>
      <w:r w:rsidR="004771B5">
        <w:t xml:space="preserve">up questions </w:t>
      </w:r>
      <w:r>
        <w:t>will be graded based on:</w:t>
      </w:r>
    </w:p>
    <w:p w:rsidR="00334067" w:rsidRDefault="00334067" w:rsidP="00707965">
      <w:pPr>
        <w:pStyle w:val="ListParagraph"/>
        <w:numPr>
          <w:ilvl w:val="1"/>
          <w:numId w:val="11"/>
        </w:numPr>
        <w:ind w:left="1440"/>
      </w:pPr>
      <w:r>
        <w:t>Correctness of response</w:t>
      </w:r>
      <w:r w:rsidR="004771B5">
        <w:t>.</w:t>
      </w:r>
    </w:p>
    <w:p w:rsidR="00334067" w:rsidRDefault="00334067" w:rsidP="00707965">
      <w:pPr>
        <w:pStyle w:val="ListParagraph"/>
        <w:numPr>
          <w:ilvl w:val="1"/>
          <w:numId w:val="11"/>
        </w:numPr>
        <w:ind w:left="1440"/>
      </w:pPr>
      <w:r>
        <w:t>Clarity and efficiency of expression</w:t>
      </w:r>
      <w:r w:rsidR="004771B5">
        <w:t>.</w:t>
      </w:r>
    </w:p>
    <w:p w:rsidR="00334067" w:rsidRDefault="00334067" w:rsidP="00707965">
      <w:pPr>
        <w:spacing w:after="0" w:line="240" w:lineRule="auto"/>
        <w:rPr>
          <w:rFonts w:ascii="Calibri" w:hAnsi="Calibri" w:cs="Times New Roman"/>
          <w:bCs/>
          <w:color w:val="000000"/>
        </w:rPr>
      </w:pPr>
    </w:p>
    <w:p w:rsidR="00334067" w:rsidRDefault="00334067" w:rsidP="00707965">
      <w:pPr>
        <w:pStyle w:val="SubtitleC"/>
        <w:spacing w:line="240" w:lineRule="auto"/>
      </w:pPr>
      <w:bookmarkStart w:id="12" w:name="_Toc454540726"/>
      <w:r w:rsidRPr="002E3DBB">
        <w:t>Resources</w:t>
      </w:r>
      <w:bookmarkEnd w:id="12"/>
    </w:p>
    <w:p w:rsidR="00334067" w:rsidRDefault="00334067" w:rsidP="00707965">
      <w:pPr>
        <w:spacing w:after="0" w:line="240" w:lineRule="auto"/>
        <w:rPr>
          <w:rFonts w:ascii="Calibri" w:hAnsi="Calibri" w:cs="Times New Roman"/>
          <w:b/>
          <w:bCs/>
          <w:color w:val="000000"/>
        </w:rPr>
      </w:pPr>
    </w:p>
    <w:p w:rsidR="00334067" w:rsidRDefault="00877C35" w:rsidP="00707965">
      <w:pPr>
        <w:spacing w:after="0" w:line="240" w:lineRule="auto"/>
        <w:ind w:left="720" w:hanging="720"/>
        <w:rPr>
          <w:rStyle w:val="Hyperlink"/>
          <w:rFonts w:eastAsia="Calibri" w:cs="Times New Roman"/>
          <w:b/>
          <w:sz w:val="28"/>
          <w:szCs w:val="28"/>
          <w:lang w:val="en-GB"/>
        </w:rPr>
      </w:pPr>
      <w:hyperlink r:id="rId12" w:history="1">
        <w:r w:rsidR="00334067" w:rsidRPr="004075D0">
          <w:rPr>
            <w:rStyle w:val="Hyperlink"/>
          </w:rPr>
          <w:t>http://en.wikipedia.org/wiki/Gasland</w:t>
        </w:r>
      </w:hyperlink>
      <w:r w:rsidR="004771B5">
        <w:rPr>
          <w:rStyle w:val="Hyperlink"/>
        </w:rPr>
        <w:t>.</w:t>
      </w:r>
    </w:p>
    <w:p w:rsidR="00334067" w:rsidRDefault="00334067" w:rsidP="00707965">
      <w:pPr>
        <w:spacing w:after="0" w:line="240" w:lineRule="auto"/>
        <w:ind w:left="720" w:hanging="720"/>
        <w:rPr>
          <w:color w:val="000000"/>
          <w:u w:val="single"/>
        </w:rPr>
      </w:pPr>
      <w:r w:rsidRPr="00691A84">
        <w:rPr>
          <w:color w:val="000000"/>
        </w:rPr>
        <w:t xml:space="preserve">CBS </w:t>
      </w:r>
      <w:r w:rsidRPr="00691A84">
        <w:rPr>
          <w:i/>
          <w:color w:val="000000"/>
        </w:rPr>
        <w:t>60 Minutes</w:t>
      </w:r>
      <w:r w:rsidRPr="00691A84">
        <w:rPr>
          <w:color w:val="000000"/>
        </w:rPr>
        <w:t>: “Shale Gas Drilling: Pros &amp; Cons</w:t>
      </w:r>
      <w:r w:rsidR="00CE2814">
        <w:rPr>
          <w:color w:val="000000"/>
        </w:rPr>
        <w:t>,</w:t>
      </w:r>
      <w:r w:rsidRPr="00691A84">
        <w:rPr>
          <w:color w:val="000000"/>
        </w:rPr>
        <w:t>”</w:t>
      </w:r>
      <w:r>
        <w:rPr>
          <w:color w:val="000000"/>
          <w:u w:val="single"/>
        </w:rPr>
        <w:t xml:space="preserve"> </w:t>
      </w:r>
      <w:r w:rsidR="00CE2814">
        <w:rPr>
          <w:color w:val="000000"/>
          <w:u w:val="single"/>
        </w:rPr>
        <w:t>a</w:t>
      </w:r>
      <w:r w:rsidR="00691A84">
        <w:rPr>
          <w:color w:val="000000"/>
          <w:u w:val="single"/>
        </w:rPr>
        <w:t xml:space="preserve">vailable at </w:t>
      </w:r>
      <w:hyperlink r:id="rId13" w:history="1">
        <w:r w:rsidRPr="00412E0A">
          <w:rPr>
            <w:rStyle w:val="Hyperlink"/>
          </w:rPr>
          <w:t>https://www.youtube.com/watch?v=UuGrawkuA2s</w:t>
        </w:r>
      </w:hyperlink>
      <w:r w:rsidR="004771B5">
        <w:rPr>
          <w:rStyle w:val="Hyperlink"/>
        </w:rPr>
        <w:t>.</w:t>
      </w:r>
    </w:p>
    <w:p w:rsidR="00334067" w:rsidRDefault="00832EC1" w:rsidP="00707965">
      <w:pPr>
        <w:spacing w:after="0" w:line="240" w:lineRule="auto"/>
        <w:ind w:left="720" w:hanging="720"/>
        <w:rPr>
          <w:color w:val="000000"/>
        </w:rPr>
      </w:pPr>
      <w:r>
        <w:rPr>
          <w:color w:val="000000"/>
        </w:rPr>
        <w:t xml:space="preserve">S.G. </w:t>
      </w:r>
      <w:r w:rsidR="00334067" w:rsidRPr="00B437C8">
        <w:rPr>
          <w:color w:val="000000"/>
        </w:rPr>
        <w:t>Osborn</w:t>
      </w:r>
      <w:r w:rsidR="007B7909">
        <w:rPr>
          <w:color w:val="000000"/>
        </w:rPr>
        <w:t>,</w:t>
      </w:r>
      <w:r w:rsidR="00334067" w:rsidRPr="00B437C8">
        <w:rPr>
          <w:color w:val="000000"/>
        </w:rPr>
        <w:t xml:space="preserve"> </w:t>
      </w:r>
      <w:r>
        <w:rPr>
          <w:color w:val="000000"/>
        </w:rPr>
        <w:t xml:space="preserve">A. </w:t>
      </w:r>
      <w:proofErr w:type="spellStart"/>
      <w:r w:rsidR="00334067" w:rsidRPr="00B437C8">
        <w:rPr>
          <w:color w:val="000000"/>
        </w:rPr>
        <w:t>Vengosh</w:t>
      </w:r>
      <w:proofErr w:type="spellEnd"/>
      <w:r w:rsidR="00C82033">
        <w:rPr>
          <w:color w:val="000000"/>
        </w:rPr>
        <w:t>,</w:t>
      </w:r>
      <w:r w:rsidR="00334067" w:rsidRPr="00B437C8">
        <w:rPr>
          <w:color w:val="000000"/>
        </w:rPr>
        <w:t xml:space="preserve"> </w:t>
      </w:r>
      <w:r>
        <w:rPr>
          <w:color w:val="000000"/>
        </w:rPr>
        <w:t xml:space="preserve">N.R. </w:t>
      </w:r>
      <w:r w:rsidR="00334067" w:rsidRPr="00B437C8">
        <w:rPr>
          <w:color w:val="000000"/>
        </w:rPr>
        <w:t>Warner</w:t>
      </w:r>
      <w:r w:rsidR="00C82033">
        <w:rPr>
          <w:color w:val="000000"/>
        </w:rPr>
        <w:t>,</w:t>
      </w:r>
      <w:r w:rsidR="00334067" w:rsidRPr="00B437C8">
        <w:rPr>
          <w:color w:val="000000"/>
        </w:rPr>
        <w:t xml:space="preserve"> </w:t>
      </w:r>
      <w:r>
        <w:rPr>
          <w:color w:val="000000"/>
        </w:rPr>
        <w:t xml:space="preserve">and R.B. </w:t>
      </w:r>
      <w:r w:rsidR="00334067" w:rsidRPr="00B437C8">
        <w:rPr>
          <w:color w:val="000000"/>
        </w:rPr>
        <w:t>Jackson</w:t>
      </w:r>
      <w:r w:rsidR="00C82033">
        <w:rPr>
          <w:color w:val="000000"/>
        </w:rPr>
        <w:t>,</w:t>
      </w:r>
      <w:r w:rsidR="00334067" w:rsidRPr="00B437C8">
        <w:rPr>
          <w:color w:val="000000"/>
        </w:rPr>
        <w:t xml:space="preserve">  </w:t>
      </w:r>
      <w:r w:rsidR="00C82033">
        <w:rPr>
          <w:color w:val="000000"/>
        </w:rPr>
        <w:t>“</w:t>
      </w:r>
      <w:r w:rsidR="00334067" w:rsidRPr="00B437C8">
        <w:rPr>
          <w:color w:val="000000"/>
        </w:rPr>
        <w:t>Methane contamination of</w:t>
      </w:r>
      <w:r w:rsidR="00334067">
        <w:rPr>
          <w:color w:val="000000"/>
        </w:rPr>
        <w:t xml:space="preserve"> </w:t>
      </w:r>
      <w:r w:rsidR="00334067" w:rsidRPr="00B437C8">
        <w:rPr>
          <w:color w:val="000000"/>
        </w:rPr>
        <w:t>drinking water accompanying gas-well drilling and hydraulic fracturing</w:t>
      </w:r>
      <w:r w:rsidR="00D21234">
        <w:rPr>
          <w:color w:val="000000"/>
        </w:rPr>
        <w:t>,”</w:t>
      </w:r>
      <w:r w:rsidR="00D21234" w:rsidRPr="00B437C8">
        <w:rPr>
          <w:color w:val="000000"/>
        </w:rPr>
        <w:t xml:space="preserve"> </w:t>
      </w:r>
      <w:r w:rsidR="00334067" w:rsidRPr="00414316">
        <w:rPr>
          <w:i/>
          <w:color w:val="000000"/>
        </w:rPr>
        <w:t>Proc</w:t>
      </w:r>
      <w:r w:rsidR="00414316" w:rsidRPr="00414316">
        <w:rPr>
          <w:i/>
          <w:color w:val="000000"/>
        </w:rPr>
        <w:t>.</w:t>
      </w:r>
      <w:r w:rsidR="00334067" w:rsidRPr="00414316">
        <w:rPr>
          <w:i/>
          <w:color w:val="000000"/>
        </w:rPr>
        <w:t xml:space="preserve"> Natl</w:t>
      </w:r>
      <w:r w:rsidR="00414316" w:rsidRPr="00414316">
        <w:rPr>
          <w:i/>
          <w:color w:val="000000"/>
        </w:rPr>
        <w:t>.</w:t>
      </w:r>
      <w:r w:rsidR="00334067" w:rsidRPr="00414316">
        <w:rPr>
          <w:i/>
          <w:color w:val="000000"/>
        </w:rPr>
        <w:t xml:space="preserve"> Acad</w:t>
      </w:r>
      <w:r w:rsidR="00414316" w:rsidRPr="00414316">
        <w:rPr>
          <w:i/>
          <w:color w:val="000000"/>
        </w:rPr>
        <w:t>.</w:t>
      </w:r>
      <w:r w:rsidR="00334067" w:rsidRPr="00414316">
        <w:rPr>
          <w:i/>
          <w:color w:val="000000"/>
        </w:rPr>
        <w:t xml:space="preserve"> Sci</w:t>
      </w:r>
      <w:r w:rsidR="00414316" w:rsidRPr="00414316">
        <w:rPr>
          <w:i/>
          <w:color w:val="000000"/>
        </w:rPr>
        <w:t>.</w:t>
      </w:r>
      <w:r w:rsidR="00334067" w:rsidRPr="00B437C8">
        <w:rPr>
          <w:color w:val="000000"/>
        </w:rPr>
        <w:t xml:space="preserve"> USA 108(20):</w:t>
      </w:r>
      <w:r w:rsidR="00CE2814">
        <w:rPr>
          <w:color w:val="000000"/>
        </w:rPr>
        <w:t xml:space="preserve"> </w:t>
      </w:r>
      <w:r w:rsidR="00334067" w:rsidRPr="00B437C8">
        <w:rPr>
          <w:color w:val="000000"/>
        </w:rPr>
        <w:t>8172–8176</w:t>
      </w:r>
      <w:r>
        <w:rPr>
          <w:color w:val="000000"/>
        </w:rPr>
        <w:t xml:space="preserve"> (</w:t>
      </w:r>
      <w:r w:rsidRPr="00B437C8">
        <w:rPr>
          <w:color w:val="000000"/>
        </w:rPr>
        <w:t>2011</w:t>
      </w:r>
      <w:r>
        <w:rPr>
          <w:color w:val="000000"/>
        </w:rPr>
        <w:t>)</w:t>
      </w:r>
      <w:r w:rsidR="00334067" w:rsidRPr="00B437C8">
        <w:rPr>
          <w:color w:val="000000"/>
        </w:rPr>
        <w:t>.</w:t>
      </w:r>
    </w:p>
    <w:p w:rsidR="00334067" w:rsidRDefault="00832EC1" w:rsidP="00707965">
      <w:pPr>
        <w:spacing w:after="0" w:line="240" w:lineRule="auto"/>
        <w:ind w:left="720" w:hanging="720"/>
        <w:rPr>
          <w:rFonts w:ascii="Calibri" w:hAnsi="Calibri" w:cs="Times New Roman"/>
          <w:bCs/>
          <w:color w:val="000000"/>
        </w:rPr>
      </w:pPr>
      <w:r>
        <w:rPr>
          <w:rFonts w:ascii="Calibri" w:hAnsi="Calibri" w:cs="Times New Roman"/>
          <w:bCs/>
          <w:color w:val="000000"/>
        </w:rPr>
        <w:lastRenderedPageBreak/>
        <w:t xml:space="preserve">D.I. </w:t>
      </w:r>
      <w:r w:rsidR="00334067">
        <w:rPr>
          <w:rFonts w:ascii="Calibri" w:hAnsi="Calibri" w:cs="Times New Roman"/>
          <w:bCs/>
          <w:color w:val="000000"/>
        </w:rPr>
        <w:t>Siegel et al</w:t>
      </w:r>
      <w:r w:rsidR="00C82033">
        <w:rPr>
          <w:rFonts w:ascii="Calibri" w:hAnsi="Calibri" w:cs="Times New Roman"/>
          <w:bCs/>
          <w:color w:val="000000"/>
        </w:rPr>
        <w:t>.</w:t>
      </w:r>
      <w:r>
        <w:rPr>
          <w:rFonts w:ascii="Calibri" w:hAnsi="Calibri" w:cs="Times New Roman"/>
          <w:bCs/>
          <w:color w:val="000000"/>
        </w:rPr>
        <w:t>,</w:t>
      </w:r>
      <w:r w:rsidR="00334067">
        <w:rPr>
          <w:rFonts w:ascii="Calibri" w:hAnsi="Calibri" w:cs="Times New Roman"/>
          <w:bCs/>
          <w:color w:val="000000"/>
        </w:rPr>
        <w:t xml:space="preserve"> </w:t>
      </w:r>
      <w:r w:rsidR="00C82033">
        <w:rPr>
          <w:rFonts w:ascii="Calibri" w:hAnsi="Calibri" w:cs="Times New Roman"/>
          <w:bCs/>
          <w:color w:val="000000"/>
        </w:rPr>
        <w:t>“</w:t>
      </w:r>
      <w:r w:rsidR="00334067" w:rsidRPr="002E3DBB">
        <w:rPr>
          <w:rFonts w:ascii="Calibri" w:hAnsi="Calibri" w:cs="Times New Roman"/>
          <w:bCs/>
          <w:color w:val="000000"/>
        </w:rPr>
        <w:t>Methane Concentrations in Water Wells Unrelated to Proximity to Existing Oil and Gas Wells in Northeastern Pennsylvania</w:t>
      </w:r>
      <w:r w:rsidR="00C82033">
        <w:rPr>
          <w:rFonts w:ascii="Calibri" w:hAnsi="Calibri" w:cs="Times New Roman"/>
          <w:bCs/>
          <w:color w:val="000000"/>
        </w:rPr>
        <w:t>.”</w:t>
      </w:r>
      <w:r w:rsidR="00334067">
        <w:rPr>
          <w:rFonts w:ascii="Calibri" w:hAnsi="Calibri" w:cs="Times New Roman"/>
          <w:bCs/>
          <w:color w:val="000000"/>
        </w:rPr>
        <w:t xml:space="preserve"> </w:t>
      </w:r>
      <w:r w:rsidR="00334067" w:rsidRPr="00414316">
        <w:rPr>
          <w:rFonts w:ascii="Calibri" w:hAnsi="Calibri" w:cs="Times New Roman"/>
          <w:bCs/>
          <w:i/>
          <w:color w:val="000000"/>
        </w:rPr>
        <w:t>Environ. Sci. Technol</w:t>
      </w:r>
      <w:r w:rsidR="00334067">
        <w:rPr>
          <w:rFonts w:ascii="Calibri" w:hAnsi="Calibri" w:cs="Times New Roman"/>
          <w:bCs/>
          <w:color w:val="000000"/>
        </w:rPr>
        <w:t xml:space="preserve">. </w:t>
      </w:r>
      <w:r w:rsidR="00334067" w:rsidRPr="002E3DBB">
        <w:rPr>
          <w:rFonts w:ascii="Calibri" w:hAnsi="Calibri" w:cs="Times New Roman"/>
          <w:bCs/>
          <w:color w:val="000000"/>
        </w:rPr>
        <w:t>49 (7)</w:t>
      </w:r>
      <w:r w:rsidR="00CE2814">
        <w:rPr>
          <w:rFonts w:ascii="Calibri" w:hAnsi="Calibri" w:cs="Times New Roman"/>
          <w:bCs/>
          <w:color w:val="000000"/>
        </w:rPr>
        <w:t>:</w:t>
      </w:r>
      <w:r w:rsidR="00334067" w:rsidRPr="002E3DBB">
        <w:rPr>
          <w:rFonts w:ascii="Calibri" w:hAnsi="Calibri" w:cs="Times New Roman"/>
          <w:bCs/>
          <w:color w:val="000000"/>
        </w:rPr>
        <w:t xml:space="preserve"> </w:t>
      </w:r>
      <w:r w:rsidR="00CE2814" w:rsidRPr="002E3DBB">
        <w:rPr>
          <w:rFonts w:ascii="Calibri" w:hAnsi="Calibri" w:cs="Times New Roman"/>
          <w:bCs/>
          <w:color w:val="000000"/>
        </w:rPr>
        <w:t>4106–4112</w:t>
      </w:r>
      <w:r w:rsidR="00CE2814">
        <w:rPr>
          <w:rFonts w:ascii="Calibri" w:hAnsi="Calibri" w:cs="Times New Roman"/>
          <w:bCs/>
          <w:color w:val="000000"/>
        </w:rPr>
        <w:t xml:space="preserve"> </w:t>
      </w:r>
      <w:r>
        <w:rPr>
          <w:rFonts w:ascii="Calibri" w:hAnsi="Calibri" w:cs="Times New Roman"/>
          <w:bCs/>
          <w:color w:val="000000"/>
        </w:rPr>
        <w:t>(2015)</w:t>
      </w:r>
      <w:r w:rsidR="00CE2814">
        <w:rPr>
          <w:rFonts w:ascii="Calibri" w:hAnsi="Calibri" w:cs="Times New Roman"/>
          <w:bCs/>
          <w:color w:val="000000"/>
        </w:rPr>
        <w:t>,</w:t>
      </w:r>
      <w:r w:rsidR="00334067">
        <w:rPr>
          <w:rFonts w:ascii="Calibri" w:hAnsi="Calibri" w:cs="Times New Roman"/>
          <w:bCs/>
          <w:color w:val="000000"/>
        </w:rPr>
        <w:t xml:space="preserve"> </w:t>
      </w:r>
      <w:r w:rsidR="00CE2814">
        <w:rPr>
          <w:rFonts w:ascii="Calibri" w:hAnsi="Calibri" w:cs="Times New Roman"/>
          <w:bCs/>
          <w:color w:val="000000"/>
        </w:rPr>
        <w:t>a</w:t>
      </w:r>
      <w:r w:rsidR="00691A84">
        <w:rPr>
          <w:rFonts w:ascii="Calibri" w:hAnsi="Calibri" w:cs="Times New Roman"/>
          <w:bCs/>
          <w:color w:val="000000"/>
        </w:rPr>
        <w:t xml:space="preserve">vailable at </w:t>
      </w:r>
      <w:hyperlink r:id="rId14" w:history="1">
        <w:r w:rsidR="00334067" w:rsidRPr="00412E0A">
          <w:rPr>
            <w:rStyle w:val="Hyperlink"/>
            <w:rFonts w:ascii="Calibri" w:hAnsi="Calibri" w:cs="Times New Roman"/>
            <w:bCs/>
          </w:rPr>
          <w:t>http://pubs.acs.org/doi/abs/10.1021/es505775c</w:t>
        </w:r>
      </w:hyperlink>
      <w:r w:rsidR="00C82033">
        <w:rPr>
          <w:rStyle w:val="Hyperlink"/>
          <w:rFonts w:ascii="Calibri" w:hAnsi="Calibri" w:cs="Times New Roman"/>
          <w:bCs/>
        </w:rPr>
        <w:t>.</w:t>
      </w:r>
    </w:p>
    <w:p w:rsidR="00334067" w:rsidRPr="0059488F" w:rsidRDefault="00334067" w:rsidP="00707965">
      <w:pPr>
        <w:spacing w:after="0" w:line="240" w:lineRule="auto"/>
        <w:rPr>
          <w:rFonts w:ascii="Calibri" w:hAnsi="Calibri" w:cs="Times New Roman"/>
          <w:bCs/>
          <w:color w:val="000000"/>
        </w:rPr>
      </w:pPr>
    </w:p>
    <w:p w:rsidR="00334067" w:rsidRPr="0059488F" w:rsidRDefault="00334067" w:rsidP="00707965">
      <w:pPr>
        <w:pStyle w:val="SubtitleC"/>
        <w:spacing w:line="240" w:lineRule="auto"/>
      </w:pPr>
      <w:bookmarkStart w:id="13" w:name="_Toc454540727"/>
      <w:r w:rsidRPr="0059488F">
        <w:t xml:space="preserve">Additional </w:t>
      </w:r>
      <w:r w:rsidR="004771B5">
        <w:t>E</w:t>
      </w:r>
      <w:r w:rsidR="004771B5" w:rsidRPr="0059488F">
        <w:t xml:space="preserve">xample </w:t>
      </w:r>
      <w:bookmarkEnd w:id="13"/>
    </w:p>
    <w:p w:rsidR="00334067" w:rsidRPr="0059488F" w:rsidRDefault="00334067" w:rsidP="00707965">
      <w:pPr>
        <w:spacing w:after="0" w:line="240" w:lineRule="auto"/>
        <w:rPr>
          <w:rFonts w:ascii="Calibri" w:hAnsi="Calibri" w:cs="Times New Roman"/>
          <w:bCs/>
          <w:color w:val="000000"/>
        </w:rPr>
      </w:pPr>
    </w:p>
    <w:p w:rsidR="00334067" w:rsidRPr="0059488F" w:rsidRDefault="00334067" w:rsidP="00707965">
      <w:pPr>
        <w:spacing w:after="0" w:line="240" w:lineRule="auto"/>
        <w:ind w:firstLine="720"/>
        <w:rPr>
          <w:rFonts w:ascii="Calibri" w:hAnsi="Calibri" w:cs="Times New Roman"/>
          <w:bCs/>
          <w:color w:val="000000"/>
        </w:rPr>
      </w:pPr>
      <w:r w:rsidRPr="0059488F">
        <w:rPr>
          <w:rFonts w:ascii="Calibri" w:hAnsi="Calibri" w:cs="Times New Roman"/>
          <w:bCs/>
          <w:color w:val="000000"/>
        </w:rPr>
        <w:t>Introduction of precautionary principle. Balance between what is documented and what is inferred. Possible “water contamination and health effects</w:t>
      </w:r>
      <w:r w:rsidR="00936554">
        <w:rPr>
          <w:rFonts w:ascii="Calibri" w:hAnsi="Calibri" w:cs="Times New Roman"/>
          <w:bCs/>
          <w:color w:val="000000"/>
        </w:rPr>
        <w:t>.</w:t>
      </w:r>
      <w:r w:rsidRPr="0059488F">
        <w:rPr>
          <w:rFonts w:ascii="Calibri" w:hAnsi="Calibri" w:cs="Times New Roman"/>
          <w:bCs/>
          <w:color w:val="000000"/>
        </w:rPr>
        <w:t>”</w:t>
      </w:r>
    </w:p>
    <w:p w:rsidR="00334067" w:rsidRPr="0059488F" w:rsidRDefault="00334067" w:rsidP="00707965">
      <w:pPr>
        <w:spacing w:after="0" w:line="240" w:lineRule="auto"/>
        <w:rPr>
          <w:rFonts w:ascii="Calibri" w:hAnsi="Calibri" w:cs="Times New Roman"/>
          <w:bCs/>
          <w:color w:val="000000"/>
        </w:rPr>
      </w:pPr>
    </w:p>
    <w:p w:rsidR="00334067" w:rsidRPr="0059488F" w:rsidRDefault="00334067" w:rsidP="00707965">
      <w:pPr>
        <w:spacing w:after="0" w:line="240" w:lineRule="auto"/>
        <w:ind w:left="810"/>
        <w:contextualSpacing/>
        <w:rPr>
          <w:rFonts w:ascii="Calibri" w:hAnsi="Calibri" w:cs="Times New Roman"/>
          <w:bCs/>
          <w:color w:val="000000"/>
        </w:rPr>
      </w:pPr>
      <w:r w:rsidRPr="0059488F">
        <w:rPr>
          <w:rFonts w:ascii="Calibri" w:hAnsi="Calibri" w:cs="Times New Roman"/>
          <w:bCs/>
          <w:color w:val="000000"/>
        </w:rPr>
        <w:t>U</w:t>
      </w:r>
      <w:r w:rsidR="004771B5">
        <w:rPr>
          <w:rFonts w:ascii="Calibri" w:hAnsi="Calibri" w:cs="Times New Roman"/>
          <w:bCs/>
          <w:color w:val="000000"/>
        </w:rPr>
        <w:t>.</w:t>
      </w:r>
      <w:r w:rsidRPr="0059488F">
        <w:rPr>
          <w:rFonts w:ascii="Calibri" w:hAnsi="Calibri" w:cs="Times New Roman"/>
          <w:bCs/>
          <w:color w:val="000000"/>
        </w:rPr>
        <w:t>S</w:t>
      </w:r>
      <w:r w:rsidR="004771B5">
        <w:rPr>
          <w:rFonts w:ascii="Calibri" w:hAnsi="Calibri" w:cs="Times New Roman"/>
          <w:bCs/>
          <w:color w:val="000000"/>
        </w:rPr>
        <w:t>.</w:t>
      </w:r>
      <w:r w:rsidRPr="0059488F">
        <w:rPr>
          <w:rFonts w:ascii="Calibri" w:hAnsi="Calibri" w:cs="Times New Roman"/>
          <w:bCs/>
          <w:color w:val="000000"/>
        </w:rPr>
        <w:t xml:space="preserve"> Forest Service decision to allow UGD in George Washington NF:</w:t>
      </w:r>
    </w:p>
    <w:p w:rsidR="00334067" w:rsidRPr="0059488F" w:rsidRDefault="004771B5" w:rsidP="00707965">
      <w:pPr>
        <w:spacing w:after="0" w:line="240" w:lineRule="auto"/>
        <w:ind w:left="720" w:hanging="720"/>
        <w:rPr>
          <w:rFonts w:ascii="Calibri" w:hAnsi="Calibri" w:cs="Times New Roman"/>
          <w:bCs/>
          <w:color w:val="000000"/>
        </w:rPr>
      </w:pPr>
      <w:r>
        <w:t xml:space="preserve">See </w:t>
      </w:r>
      <w:hyperlink r:id="rId15" w:anchor=".VG43KYl0giY.email" w:history="1">
        <w:r w:rsidR="00F12152" w:rsidRPr="00A30DE6">
          <w:rPr>
            <w:rStyle w:val="Hyperlink"/>
            <w:rFonts w:ascii="Calibri" w:hAnsi="Calibri" w:cs="Times New Roman"/>
            <w:bCs/>
          </w:rPr>
          <w:t>http://www.washingtonian.com/blogs/capitalcomment/local-news/usda-forest-service-allows-fracking-threatening-washingtons-water-supply.php#.VG43KYl0giY.email</w:t>
        </w:r>
      </w:hyperlink>
      <w:r>
        <w:rPr>
          <w:rStyle w:val="Hyperlink"/>
          <w:rFonts w:ascii="Calibri" w:hAnsi="Calibri" w:cs="Times New Roman"/>
          <w:bCs/>
        </w:rPr>
        <w:t>.</w:t>
      </w:r>
    </w:p>
    <w:p w:rsidR="00334067" w:rsidRPr="0059488F" w:rsidRDefault="00334067" w:rsidP="00707965">
      <w:pPr>
        <w:spacing w:after="0" w:line="240" w:lineRule="auto"/>
        <w:ind w:left="810"/>
        <w:contextualSpacing/>
        <w:rPr>
          <w:rFonts w:ascii="Calibri" w:hAnsi="Calibri" w:cs="Times New Roman"/>
          <w:bCs/>
          <w:color w:val="000000"/>
        </w:rPr>
      </w:pPr>
      <w:r w:rsidRPr="0059488F">
        <w:rPr>
          <w:rFonts w:ascii="Calibri" w:hAnsi="Calibri" w:cs="Times New Roman"/>
          <w:bCs/>
          <w:color w:val="000000"/>
        </w:rPr>
        <w:t>Governor Cuomo decisions to ban UGD in N</w:t>
      </w:r>
      <w:r w:rsidR="004771B5">
        <w:rPr>
          <w:rFonts w:ascii="Calibri" w:hAnsi="Calibri" w:cs="Times New Roman"/>
          <w:bCs/>
          <w:color w:val="000000"/>
        </w:rPr>
        <w:t xml:space="preserve">ew </w:t>
      </w:r>
      <w:r w:rsidRPr="0059488F">
        <w:rPr>
          <w:rFonts w:ascii="Calibri" w:hAnsi="Calibri" w:cs="Times New Roman"/>
          <w:bCs/>
          <w:color w:val="000000"/>
        </w:rPr>
        <w:t>Y</w:t>
      </w:r>
      <w:r w:rsidR="004771B5">
        <w:rPr>
          <w:rFonts w:ascii="Calibri" w:hAnsi="Calibri" w:cs="Times New Roman"/>
          <w:bCs/>
          <w:color w:val="000000"/>
        </w:rPr>
        <w:t>ork</w:t>
      </w:r>
      <w:r w:rsidRPr="0059488F">
        <w:rPr>
          <w:rFonts w:ascii="Calibri" w:hAnsi="Calibri" w:cs="Times New Roman"/>
          <w:bCs/>
          <w:color w:val="000000"/>
        </w:rPr>
        <w:t>:</w:t>
      </w:r>
    </w:p>
    <w:p w:rsidR="00334067" w:rsidRPr="0059488F" w:rsidRDefault="00334067" w:rsidP="00707965">
      <w:pPr>
        <w:spacing w:after="0" w:line="240" w:lineRule="auto"/>
        <w:ind w:left="720" w:hanging="720"/>
        <w:rPr>
          <w:rFonts w:ascii="Calibri" w:hAnsi="Calibri" w:cs="Times New Roman"/>
          <w:bCs/>
          <w:color w:val="000000"/>
        </w:rPr>
      </w:pPr>
      <w:r w:rsidRPr="0059488F">
        <w:rPr>
          <w:rFonts w:ascii="Calibri" w:hAnsi="Calibri" w:cs="Times New Roman"/>
          <w:bCs/>
          <w:color w:val="000000"/>
        </w:rPr>
        <w:t xml:space="preserve">New York State Department of Health,  </w:t>
      </w:r>
      <w:r w:rsidRPr="00D21234">
        <w:rPr>
          <w:rFonts w:ascii="Calibri" w:hAnsi="Calibri" w:cs="Times New Roman"/>
          <w:bCs/>
          <w:i/>
          <w:color w:val="000000"/>
        </w:rPr>
        <w:t>A Public Health Review of High Volume Hydraulic</w:t>
      </w:r>
      <w:r w:rsidR="00876422" w:rsidRPr="00D21234">
        <w:rPr>
          <w:rFonts w:ascii="Calibri" w:hAnsi="Calibri" w:cs="Times New Roman"/>
          <w:bCs/>
          <w:i/>
          <w:color w:val="000000"/>
        </w:rPr>
        <w:t xml:space="preserve"> </w:t>
      </w:r>
      <w:r w:rsidRPr="00D21234">
        <w:rPr>
          <w:rFonts w:ascii="Calibri" w:hAnsi="Calibri" w:cs="Times New Roman"/>
          <w:bCs/>
          <w:i/>
          <w:color w:val="000000"/>
        </w:rPr>
        <w:t>Fracturing for Shale Gas Development</w:t>
      </w:r>
      <w:r w:rsidR="00D21234">
        <w:rPr>
          <w:rFonts w:ascii="Calibri" w:hAnsi="Calibri" w:cs="Times New Roman"/>
          <w:bCs/>
          <w:i/>
          <w:color w:val="000000"/>
        </w:rPr>
        <w:t xml:space="preserve"> </w:t>
      </w:r>
      <w:r w:rsidR="00D21234">
        <w:rPr>
          <w:rFonts w:ascii="Calibri" w:hAnsi="Calibri" w:cs="Times New Roman"/>
          <w:bCs/>
          <w:color w:val="000000"/>
        </w:rPr>
        <w:t>(</w:t>
      </w:r>
      <w:r w:rsidR="00D21234" w:rsidRPr="0059488F">
        <w:rPr>
          <w:rFonts w:ascii="Calibri" w:hAnsi="Calibri" w:cs="Times New Roman"/>
          <w:bCs/>
          <w:color w:val="000000"/>
        </w:rPr>
        <w:t>2014</w:t>
      </w:r>
      <w:r w:rsidR="00D21234">
        <w:rPr>
          <w:rFonts w:ascii="Calibri" w:hAnsi="Calibri" w:cs="Times New Roman"/>
          <w:bCs/>
          <w:color w:val="000000"/>
        </w:rPr>
        <w:t>)</w:t>
      </w:r>
      <w:r w:rsidR="004771B5">
        <w:rPr>
          <w:rFonts w:ascii="Calibri" w:hAnsi="Calibri" w:cs="Times New Roman"/>
          <w:bCs/>
          <w:color w:val="000000"/>
        </w:rPr>
        <w:t>.</w:t>
      </w:r>
    </w:p>
    <w:p w:rsidR="00334067" w:rsidRDefault="00334067" w:rsidP="00707965">
      <w:pPr>
        <w:spacing w:after="0" w:line="240" w:lineRule="auto"/>
        <w:ind w:left="720" w:hanging="720"/>
        <w:rPr>
          <w:rFonts w:ascii="Calibri" w:hAnsi="Calibri" w:cs="Times New Roman"/>
          <w:bCs/>
          <w:color w:val="000000"/>
        </w:rPr>
      </w:pPr>
      <w:proofErr w:type="gramStart"/>
      <w:r w:rsidRPr="0059488F">
        <w:rPr>
          <w:rFonts w:ascii="Calibri" w:hAnsi="Calibri" w:cs="Times New Roman"/>
          <w:bCs/>
          <w:color w:val="000000"/>
        </w:rPr>
        <w:t>Concerned Health Professionals of New York</w:t>
      </w:r>
      <w:r w:rsidR="00D21234">
        <w:rPr>
          <w:rFonts w:ascii="Calibri" w:hAnsi="Calibri" w:cs="Times New Roman"/>
          <w:bCs/>
          <w:color w:val="000000"/>
        </w:rPr>
        <w:t>,</w:t>
      </w:r>
      <w:r w:rsidRPr="0059488F">
        <w:rPr>
          <w:rFonts w:ascii="Calibri" w:hAnsi="Calibri" w:cs="Times New Roman"/>
          <w:bCs/>
          <w:color w:val="000000"/>
        </w:rPr>
        <w:t xml:space="preserve"> </w:t>
      </w:r>
      <w:r w:rsidRPr="00D21234">
        <w:rPr>
          <w:rFonts w:ascii="Calibri" w:hAnsi="Calibri" w:cs="Times New Roman"/>
          <w:bCs/>
          <w:i/>
          <w:color w:val="000000"/>
        </w:rPr>
        <w:t>Compendium of Scientific, Medical, and Media Findings Demonstrating Risks and Harms of Fracking (Unconventional Gas and Oil Extraction)</w:t>
      </w:r>
      <w:r w:rsidR="00D21234">
        <w:rPr>
          <w:rFonts w:ascii="Calibri" w:hAnsi="Calibri" w:cs="Times New Roman"/>
          <w:bCs/>
          <w:i/>
          <w:color w:val="000000"/>
        </w:rPr>
        <w:t xml:space="preserve"> </w:t>
      </w:r>
      <w:r w:rsidR="00D21234">
        <w:rPr>
          <w:rFonts w:ascii="Calibri" w:hAnsi="Calibri" w:cs="Times New Roman"/>
          <w:bCs/>
          <w:color w:val="000000"/>
        </w:rPr>
        <w:t>(</w:t>
      </w:r>
      <w:r w:rsidR="00D21234" w:rsidRPr="0059488F">
        <w:rPr>
          <w:rFonts w:ascii="Calibri" w:hAnsi="Calibri" w:cs="Times New Roman"/>
          <w:bCs/>
          <w:color w:val="000000"/>
        </w:rPr>
        <w:t>2014</w:t>
      </w:r>
      <w:r w:rsidR="00D21234">
        <w:rPr>
          <w:rFonts w:ascii="Calibri" w:hAnsi="Calibri" w:cs="Times New Roman"/>
          <w:bCs/>
          <w:color w:val="000000"/>
        </w:rPr>
        <w:t>)</w:t>
      </w:r>
      <w:r w:rsidRPr="0059488F">
        <w:rPr>
          <w:rFonts w:ascii="Calibri" w:hAnsi="Calibri" w:cs="Times New Roman"/>
          <w:bCs/>
          <w:color w:val="000000"/>
        </w:rPr>
        <w:t>.</w:t>
      </w:r>
      <w:proofErr w:type="gramEnd"/>
    </w:p>
    <w:p w:rsidR="00C226A3" w:rsidRDefault="00C226A3" w:rsidP="00707965">
      <w:pPr>
        <w:pStyle w:val="SubtitleC"/>
        <w:spacing w:line="240" w:lineRule="auto"/>
        <w:jc w:val="left"/>
        <w:rPr>
          <w:rFonts w:ascii="Calibri" w:eastAsiaTheme="minorHAnsi" w:hAnsi="Calibri"/>
          <w:b w:val="0"/>
          <w:bCs/>
          <w:color w:val="000000"/>
          <w:sz w:val="24"/>
          <w:szCs w:val="22"/>
        </w:rPr>
      </w:pPr>
    </w:p>
    <w:p w:rsidR="00334067" w:rsidRPr="00405148" w:rsidRDefault="00334067" w:rsidP="00707965">
      <w:pPr>
        <w:pStyle w:val="SubtitleC"/>
        <w:spacing w:line="240" w:lineRule="auto"/>
      </w:pPr>
      <w:bookmarkStart w:id="14" w:name="_Toc454540728"/>
      <w:r>
        <w:t>Follow-up Assignment Questions</w:t>
      </w:r>
      <w:bookmarkEnd w:id="14"/>
    </w:p>
    <w:p w:rsidR="00334067" w:rsidRDefault="00334067" w:rsidP="00707965">
      <w:pPr>
        <w:spacing w:after="0" w:line="240" w:lineRule="auto"/>
        <w:contextualSpacing/>
        <w:rPr>
          <w:rFonts w:ascii="Calibri" w:hAnsi="Calibri" w:cs="Times New Roman"/>
        </w:rPr>
      </w:pPr>
    </w:p>
    <w:p w:rsidR="00F117A6" w:rsidRPr="00073B53" w:rsidRDefault="00F117A6" w:rsidP="00707965">
      <w:pPr>
        <w:numPr>
          <w:ilvl w:val="0"/>
          <w:numId w:val="42"/>
        </w:numPr>
        <w:spacing w:after="0" w:line="240" w:lineRule="auto"/>
        <w:ind w:left="1080"/>
      </w:pPr>
      <w:r w:rsidRPr="00073B53">
        <w:t>What is methane?  How does methane come to be found in groundwater? When methane gets into groundwater, why is this a problem?</w:t>
      </w:r>
    </w:p>
    <w:p w:rsidR="00F117A6" w:rsidRPr="00073B53" w:rsidRDefault="00F117A6" w:rsidP="00707965">
      <w:pPr>
        <w:numPr>
          <w:ilvl w:val="0"/>
          <w:numId w:val="42"/>
        </w:numPr>
        <w:spacing w:after="0" w:line="240" w:lineRule="auto"/>
        <w:ind w:left="1080"/>
      </w:pPr>
      <w:r w:rsidRPr="00073B53">
        <w:t xml:space="preserve">What phenomenon can be observed in the movie </w:t>
      </w:r>
      <w:r w:rsidRPr="00073B53">
        <w:rPr>
          <w:i/>
        </w:rPr>
        <w:t>Gasland</w:t>
      </w:r>
      <w:r w:rsidRPr="00073B53">
        <w:t>?</w:t>
      </w:r>
    </w:p>
    <w:p w:rsidR="00F117A6" w:rsidRDefault="00F117A6" w:rsidP="00707965">
      <w:pPr>
        <w:numPr>
          <w:ilvl w:val="0"/>
          <w:numId w:val="43"/>
        </w:numPr>
        <w:spacing w:after="0" w:line="240" w:lineRule="auto"/>
        <w:ind w:left="1440"/>
      </w:pPr>
      <w:r>
        <w:t>How do Osborne and colleagues justify linking the spatial correlation of methane in groundwater to modern shale gas production activities?</w:t>
      </w:r>
    </w:p>
    <w:p w:rsidR="00F117A6" w:rsidRDefault="00F117A6" w:rsidP="00707965">
      <w:pPr>
        <w:numPr>
          <w:ilvl w:val="0"/>
          <w:numId w:val="43"/>
        </w:numPr>
        <w:spacing w:after="0" w:line="240" w:lineRule="auto"/>
        <w:ind w:left="1440"/>
      </w:pPr>
      <w:r>
        <w:t>How did the scientists “fingerprint” the methane?</w:t>
      </w:r>
    </w:p>
    <w:p w:rsidR="00F117A6" w:rsidRDefault="00F117A6" w:rsidP="00707965">
      <w:pPr>
        <w:numPr>
          <w:ilvl w:val="0"/>
          <w:numId w:val="42"/>
        </w:numPr>
        <w:spacing w:after="0" w:line="240" w:lineRule="auto"/>
        <w:ind w:left="1080"/>
      </w:pPr>
      <w:r>
        <w:t xml:space="preserve">What could be wrong with their conclusions? Or what circumstances could cause their interpretations to be incorrect? </w:t>
      </w:r>
    </w:p>
    <w:p w:rsidR="00F117A6" w:rsidRDefault="00F117A6" w:rsidP="00707965">
      <w:pPr>
        <w:numPr>
          <w:ilvl w:val="0"/>
          <w:numId w:val="42"/>
        </w:numPr>
        <w:spacing w:after="0" w:line="240" w:lineRule="auto"/>
        <w:ind w:left="1080"/>
      </w:pPr>
      <w:r>
        <w:t>What do Siegel and colleagues conclude?</w:t>
      </w:r>
    </w:p>
    <w:p w:rsidR="00F117A6" w:rsidRDefault="00F117A6" w:rsidP="00707965">
      <w:pPr>
        <w:numPr>
          <w:ilvl w:val="0"/>
          <w:numId w:val="42"/>
        </w:numPr>
        <w:spacing w:after="0" w:line="240" w:lineRule="auto"/>
        <w:ind w:left="1080"/>
      </w:pPr>
      <w:r>
        <w:t>How could the different interrelations in these papers be used to address perceived problems? What practices or policies should be enacted based on the findings of these scientific studies?</w:t>
      </w:r>
    </w:p>
    <w:p w:rsidR="00F117A6" w:rsidRDefault="00F117A6" w:rsidP="00707965">
      <w:pPr>
        <w:numPr>
          <w:ilvl w:val="0"/>
          <w:numId w:val="42"/>
        </w:numPr>
        <w:spacing w:after="0" w:line="240" w:lineRule="auto"/>
        <w:ind w:left="1080"/>
      </w:pPr>
      <w:r>
        <w:t>What type of scientific study might reduce the degree of scientific uncertainty?</w:t>
      </w:r>
    </w:p>
    <w:p w:rsidR="00F117A6" w:rsidRDefault="00F117A6" w:rsidP="00707965">
      <w:pPr>
        <w:numPr>
          <w:ilvl w:val="0"/>
          <w:numId w:val="42"/>
        </w:numPr>
        <w:spacing w:after="0" w:line="240" w:lineRule="auto"/>
        <w:ind w:left="1080"/>
      </w:pPr>
      <w:r>
        <w:t>How should the existing uncertainty around the issue of the origin of methane in groundwater be incorporated into policies/practices?</w:t>
      </w:r>
    </w:p>
    <w:p w:rsidR="00E134E1" w:rsidRDefault="00E134E1" w:rsidP="00707965">
      <w:pPr>
        <w:spacing w:after="0" w:line="240" w:lineRule="auto"/>
        <w:ind w:left="1080"/>
      </w:pPr>
    </w:p>
    <w:p w:rsidR="00334067" w:rsidRPr="00B3721D" w:rsidRDefault="00334067" w:rsidP="00707965">
      <w:pPr>
        <w:pStyle w:val="SubtitleC"/>
        <w:spacing w:line="240" w:lineRule="auto"/>
      </w:pPr>
      <w:bookmarkStart w:id="15" w:name="_Toc454540729"/>
      <w:r w:rsidRPr="00B3721D">
        <w:t xml:space="preserve">Answers to </w:t>
      </w:r>
      <w:r w:rsidR="00936554">
        <w:t>Q</w:t>
      </w:r>
      <w:r w:rsidR="00936554" w:rsidRPr="00B3721D">
        <w:t>uestions</w:t>
      </w:r>
      <w:bookmarkEnd w:id="15"/>
    </w:p>
    <w:p w:rsidR="00334067" w:rsidRDefault="00334067" w:rsidP="00707965">
      <w:pPr>
        <w:spacing w:after="0" w:line="240" w:lineRule="auto"/>
        <w:contextualSpacing/>
        <w:rPr>
          <w:rFonts w:ascii="Calibri" w:hAnsi="Calibri" w:cs="Times New Roman"/>
        </w:rPr>
      </w:pPr>
    </w:p>
    <w:p w:rsidR="00334067" w:rsidRDefault="00334067" w:rsidP="00707965">
      <w:pPr>
        <w:pStyle w:val="ListParagraph"/>
        <w:numPr>
          <w:ilvl w:val="0"/>
          <w:numId w:val="9"/>
        </w:numPr>
        <w:ind w:left="1080"/>
      </w:pPr>
      <w:r>
        <w:t>The simplest of hydrocarbons, CH</w:t>
      </w:r>
      <w:r w:rsidRPr="00E134E1">
        <w:rPr>
          <w:vertAlign w:val="subscript"/>
        </w:rPr>
        <w:t>4</w:t>
      </w:r>
      <w:r>
        <w:t xml:space="preserve">, gaseous in form at </w:t>
      </w:r>
      <w:r w:rsidR="000F4A70">
        <w:t>standard temperature and pressure</w:t>
      </w:r>
      <w:r>
        <w:t>. Normally</w:t>
      </w:r>
      <w:r w:rsidR="0095467C">
        <w:t>,</w:t>
      </w:r>
      <w:r>
        <w:t xml:space="preserve"> groundwater has extremely low </w:t>
      </w:r>
      <w:r w:rsidR="0095467C">
        <w:t xml:space="preserve">or </w:t>
      </w:r>
      <w:r>
        <w:t xml:space="preserve">no levels of methane present. Stray or fugitive methane in groundwater is the presence of natural gas that has entered the groundwater from a human-made or natural source. Methane can </w:t>
      </w:r>
      <w:r>
        <w:lastRenderedPageBreak/>
        <w:t xml:space="preserve">enter a groundwater system by </w:t>
      </w:r>
      <w:r w:rsidR="0095467C">
        <w:t>(</w:t>
      </w:r>
      <w:r>
        <w:t>1) human-made causes</w:t>
      </w:r>
      <w:r w:rsidR="0095467C">
        <w:t>,</w:t>
      </w:r>
      <w:r>
        <w:t xml:space="preserve"> including a leak from a gas pipeline or producing well, and by a fracture connecting a gas reservoir with </w:t>
      </w:r>
      <w:r w:rsidR="00A518DE">
        <w:t xml:space="preserve">the </w:t>
      </w:r>
      <w:r>
        <w:t xml:space="preserve">groundwater system; </w:t>
      </w:r>
      <w:r w:rsidR="0095467C">
        <w:t>(</w:t>
      </w:r>
      <w:r>
        <w:t>2) natural causes</w:t>
      </w:r>
      <w:r w:rsidR="0095467C">
        <w:t>,</w:t>
      </w:r>
      <w:r>
        <w:t xml:space="preserve"> including natural fractures or other pathways for connecting a gas reservoir with </w:t>
      </w:r>
      <w:r w:rsidR="00A518DE">
        <w:t xml:space="preserve">a </w:t>
      </w:r>
      <w:r>
        <w:t>groundwater system, and by biological activity in the water generating methane within the groundwater system. It is a problem because it could be explosive in people’s homes or buildings and could act as an asphyxiate if present in high concentrations.</w:t>
      </w:r>
    </w:p>
    <w:p w:rsidR="00334067" w:rsidRDefault="00334067" w:rsidP="00707965">
      <w:pPr>
        <w:pStyle w:val="ListParagraph"/>
        <w:numPr>
          <w:ilvl w:val="0"/>
          <w:numId w:val="9"/>
        </w:numPr>
        <w:ind w:left="1080"/>
      </w:pPr>
      <w:r>
        <w:t>Methane exsolving from tap water in concentrations high enough to be ignited.</w:t>
      </w:r>
    </w:p>
    <w:p w:rsidR="00334067" w:rsidRDefault="00334067" w:rsidP="00707965">
      <w:pPr>
        <w:pStyle w:val="ListParagraph"/>
        <w:numPr>
          <w:ilvl w:val="0"/>
          <w:numId w:val="9"/>
        </w:numPr>
        <w:ind w:left="1080"/>
      </w:pPr>
      <w:r>
        <w:t xml:space="preserve">They sampled several water wells near to and away from oil and gas wells and used both the concentration of the methane and </w:t>
      </w:r>
      <w:r w:rsidR="00A518DE">
        <w:t xml:space="preserve">the </w:t>
      </w:r>
      <w:r>
        <w:t xml:space="preserve">isotopic composition of the gas to interpret that the methane concentrations near to gas wells was higher and that the methane found in the water wells had a thermogenic signature, making it sourced by leakage from a human-made connection between a deep source and the groundwater system. </w:t>
      </w:r>
    </w:p>
    <w:p w:rsidR="00334067" w:rsidRDefault="00334067" w:rsidP="00707965">
      <w:pPr>
        <w:pStyle w:val="ListParagraph"/>
        <w:numPr>
          <w:ilvl w:val="2"/>
          <w:numId w:val="9"/>
        </w:numPr>
        <w:ind w:left="1440" w:hanging="360"/>
      </w:pPr>
      <w:r>
        <w:t>Stable isotope signatures of carbon in the methane. Biological and thermogenic methane have distinctly different carbon isotopic fingerprints.</w:t>
      </w:r>
    </w:p>
    <w:p w:rsidR="00334067" w:rsidRDefault="00334067" w:rsidP="00707965">
      <w:pPr>
        <w:pStyle w:val="ListParagraph"/>
        <w:numPr>
          <w:ilvl w:val="2"/>
          <w:numId w:val="9"/>
        </w:numPr>
        <w:ind w:left="1440" w:hanging="360"/>
      </w:pPr>
      <w:r>
        <w:t>They only sampled several tens of wells. Statistical confidence is low. Other factors could be responsible for methane in groundwater</w:t>
      </w:r>
      <w:r w:rsidR="000F4A70">
        <w:t>,</w:t>
      </w:r>
      <w:r>
        <w:t xml:space="preserve"> including seasonal variations due to changing hydrology, </w:t>
      </w:r>
      <w:proofErr w:type="spellStart"/>
      <w:r>
        <w:t>nonunique</w:t>
      </w:r>
      <w:proofErr w:type="spellEnd"/>
      <w:r>
        <w:t xml:space="preserve"> explanations for isotopic signatures, leaking distribution pipelines that serve the residences sampled, leaks from old oil and gas wells, and natural fractures supplying gas to the groundwater from deep sources.</w:t>
      </w:r>
    </w:p>
    <w:p w:rsidR="00334067" w:rsidRDefault="00334067" w:rsidP="00707965">
      <w:pPr>
        <w:pStyle w:val="ListParagraph"/>
        <w:numPr>
          <w:ilvl w:val="0"/>
          <w:numId w:val="9"/>
        </w:numPr>
        <w:ind w:left="1080"/>
      </w:pPr>
      <w:r>
        <w:t>Based on more than 10,000 samples</w:t>
      </w:r>
      <w:r w:rsidR="000F4A70">
        <w:t>,</w:t>
      </w:r>
      <w:r>
        <w:t xml:space="preserve"> there is no spatial correlation of elevated methane in groundwater and contemporary shale gas production.</w:t>
      </w:r>
    </w:p>
    <w:p w:rsidR="00334067" w:rsidRDefault="00334067" w:rsidP="00707965">
      <w:pPr>
        <w:pStyle w:val="ListParagraph"/>
        <w:numPr>
          <w:ilvl w:val="0"/>
          <w:numId w:val="9"/>
        </w:numPr>
        <w:ind w:left="1080"/>
      </w:pPr>
      <w:r>
        <w:t xml:space="preserve">Osborne </w:t>
      </w:r>
      <w:r w:rsidR="000F4A70">
        <w:t xml:space="preserve">and </w:t>
      </w:r>
      <w:r w:rsidR="007A4A3B">
        <w:t>colleagues</w:t>
      </w:r>
      <w:r w:rsidR="000F4A70">
        <w:t>’</w:t>
      </w:r>
      <w:r>
        <w:t xml:space="preserve"> conclusions could be used as evidence that a human-made behavior is endangering health and safety</w:t>
      </w:r>
      <w:r w:rsidR="000F4A70">
        <w:t>,</w:t>
      </w:r>
      <w:r w:rsidR="00D21234">
        <w:t xml:space="preserve"> </w:t>
      </w:r>
      <w:r>
        <w:t>and therefore</w:t>
      </w:r>
      <w:r w:rsidR="000F4A70">
        <w:t>,</w:t>
      </w:r>
      <w:r>
        <w:t xml:space="preserve"> gas production and distribution practices can be modified to ameliorate the problem.  And as the problem near residences is a possible hazard, groundwater monitoring and remediation of leaks (gas well casing and pipelines) should be enacted.</w:t>
      </w:r>
    </w:p>
    <w:p w:rsidR="00334067" w:rsidRDefault="00334067" w:rsidP="00707965">
      <w:pPr>
        <w:pStyle w:val="ListParagraph"/>
        <w:ind w:left="1080" w:firstLine="720"/>
      </w:pPr>
      <w:r>
        <w:t xml:space="preserve">Siegel </w:t>
      </w:r>
      <w:r w:rsidR="000F4A70">
        <w:t xml:space="preserve">and </w:t>
      </w:r>
      <w:r w:rsidR="007A4A3B">
        <w:t>colleagues</w:t>
      </w:r>
      <w:r w:rsidR="000F4A70">
        <w:t>’</w:t>
      </w:r>
      <w:r>
        <w:t xml:space="preserve"> conclusions could be used as evidence that there is no consistent connection between methane in groundwater and gas production/distribution. Therefore</w:t>
      </w:r>
      <w:r w:rsidR="000F4A70">
        <w:t>,</w:t>
      </w:r>
      <w:r>
        <w:t xml:space="preserve"> no changes in human activities will change the problem. Groundwater monitoring could be used to detect the problem and alternative sources of water </w:t>
      </w:r>
      <w:r w:rsidR="000F4A70">
        <w:t xml:space="preserve">could be </w:t>
      </w:r>
      <w:r>
        <w:t>sought</w:t>
      </w:r>
      <w:r w:rsidR="000F4A70">
        <w:t>,</w:t>
      </w:r>
      <w:r>
        <w:t xml:space="preserve"> or the direct problem </w:t>
      </w:r>
      <w:r w:rsidR="000F4A70">
        <w:t xml:space="preserve">could be </w:t>
      </w:r>
      <w:r>
        <w:t>mitigated (gas/water separation prior to water use).</w:t>
      </w:r>
    </w:p>
    <w:p w:rsidR="00025292" w:rsidRDefault="00334067" w:rsidP="00707965">
      <w:pPr>
        <w:pStyle w:val="ListParagraph"/>
        <w:numPr>
          <w:ilvl w:val="0"/>
          <w:numId w:val="9"/>
        </w:numPr>
        <w:ind w:left="1080"/>
      </w:pPr>
      <w:r>
        <w:t xml:space="preserve">This appears to be an evolving problem with more data and less uncertainty being generated with the progress of time. Policy makers could “wait and see” how the circumstances play out. Or they could be more precautionary and require pre- and </w:t>
      </w:r>
      <w:proofErr w:type="spellStart"/>
      <w:r>
        <w:t>postdevelopment</w:t>
      </w:r>
      <w:proofErr w:type="spellEnd"/>
      <w:r>
        <w:t xml:space="preserve"> groundwater monitoring and reporting to detect hazards and take selected actions to reduce them. </w:t>
      </w:r>
      <w:r w:rsidR="000F4A70">
        <w:t xml:space="preserve">The challenge </w:t>
      </w:r>
      <w:r>
        <w:t xml:space="preserve">of who pays and how that expense is justified.    </w:t>
      </w:r>
    </w:p>
    <w:p w:rsidR="00025292" w:rsidRDefault="00025292" w:rsidP="00707965">
      <w:pPr>
        <w:spacing w:after="0" w:line="240" w:lineRule="auto"/>
        <w:rPr>
          <w:rFonts w:ascii="Calibri" w:hAnsi="Calibri" w:cs="Times New Roman"/>
        </w:rPr>
      </w:pPr>
      <w:r>
        <w:br w:type="page"/>
      </w:r>
    </w:p>
    <w:p w:rsidR="00025292" w:rsidRDefault="00025292" w:rsidP="00707965">
      <w:pPr>
        <w:pStyle w:val="Chaptertitle"/>
        <w:spacing w:before="0" w:after="0" w:line="240" w:lineRule="auto"/>
      </w:pPr>
      <w:bookmarkStart w:id="16" w:name="_Toc454540730"/>
      <w:r>
        <w:lastRenderedPageBreak/>
        <w:t>Student</w:t>
      </w:r>
      <w:r w:rsidRPr="006E04C2">
        <w:t>s</w:t>
      </w:r>
      <w:r>
        <w:t>’</w:t>
      </w:r>
      <w:r w:rsidRPr="006E04C2">
        <w:t xml:space="preserve"> Guide</w:t>
      </w:r>
      <w:r w:rsidR="00560339">
        <w:t xml:space="preserve"> for</w:t>
      </w:r>
      <w:r w:rsidR="00560339">
        <w:br/>
      </w:r>
      <w:r>
        <w:t xml:space="preserve">Case </w:t>
      </w:r>
      <w:r w:rsidR="00560339">
        <w:t xml:space="preserve">Study </w:t>
      </w:r>
      <w:r>
        <w:t>1: Correlation vs. Causation</w:t>
      </w:r>
      <w:bookmarkEnd w:id="16"/>
    </w:p>
    <w:p w:rsidR="00025292" w:rsidRDefault="00025292" w:rsidP="00707965">
      <w:pPr>
        <w:spacing w:after="0" w:line="240" w:lineRule="auto"/>
        <w:jc w:val="center"/>
        <w:rPr>
          <w:color w:val="000000"/>
        </w:rPr>
      </w:pPr>
    </w:p>
    <w:p w:rsidR="00025292" w:rsidRPr="00556F90" w:rsidRDefault="00025292" w:rsidP="00707965">
      <w:pPr>
        <w:pStyle w:val="SubtilteB"/>
        <w:spacing w:line="240" w:lineRule="auto"/>
      </w:pPr>
      <w:bookmarkStart w:id="17" w:name="_Toc454540731"/>
      <w:r>
        <w:t xml:space="preserve">Overall </w:t>
      </w:r>
      <w:r w:rsidRPr="00556F90">
        <w:t>Case Study Goals</w:t>
      </w:r>
      <w:bookmarkEnd w:id="17"/>
      <w:r w:rsidRPr="00556F90">
        <w:t xml:space="preserve"> </w:t>
      </w:r>
    </w:p>
    <w:p w:rsidR="00025292" w:rsidRDefault="00025292" w:rsidP="00707965">
      <w:pPr>
        <w:pStyle w:val="ListParagraph"/>
        <w:ind w:left="0" w:firstLine="360"/>
        <w:rPr>
          <w:color w:val="000000"/>
        </w:rPr>
      </w:pPr>
    </w:p>
    <w:p w:rsidR="00025292" w:rsidRDefault="00025292" w:rsidP="00707965">
      <w:pPr>
        <w:pStyle w:val="ListParagraph"/>
        <w:ind w:left="0" w:firstLine="720"/>
        <w:rPr>
          <w:color w:val="000000"/>
        </w:rPr>
      </w:pPr>
      <w:r w:rsidRPr="008A39F5">
        <w:rPr>
          <w:color w:val="000000"/>
        </w:rPr>
        <w:t xml:space="preserve">This teaching module contains </w:t>
      </w:r>
      <w:r>
        <w:rPr>
          <w:color w:val="000000"/>
        </w:rPr>
        <w:t>three</w:t>
      </w:r>
      <w:r w:rsidRPr="008A39F5">
        <w:rPr>
          <w:color w:val="000000"/>
        </w:rPr>
        <w:t xml:space="preserve"> cases</w:t>
      </w:r>
      <w:r>
        <w:rPr>
          <w:color w:val="000000"/>
        </w:rPr>
        <w:t xml:space="preserve">, along with instructional exercises and materials, </w:t>
      </w:r>
      <w:r w:rsidRPr="008A39F5">
        <w:rPr>
          <w:color w:val="000000"/>
        </w:rPr>
        <w:t>to illustrate</w:t>
      </w:r>
      <w:r>
        <w:rPr>
          <w:color w:val="000000"/>
        </w:rPr>
        <w:t xml:space="preserve"> how </w:t>
      </w:r>
      <w:r w:rsidRPr="008A39F5">
        <w:rPr>
          <w:color w:val="000000"/>
        </w:rPr>
        <w:t>scientific principles</w:t>
      </w:r>
      <w:r>
        <w:rPr>
          <w:color w:val="000000"/>
        </w:rPr>
        <w:t xml:space="preserve"> and processes are used to form three basic concepts</w:t>
      </w:r>
      <w:r w:rsidRPr="008A39F5">
        <w:rPr>
          <w:color w:val="000000"/>
        </w:rPr>
        <w:t>. The</w:t>
      </w:r>
      <w:r>
        <w:rPr>
          <w:color w:val="000000"/>
        </w:rPr>
        <w:t xml:space="preserve"> three concepts that are based on the scientific approach </w:t>
      </w:r>
      <w:r w:rsidRPr="008A39F5">
        <w:rPr>
          <w:color w:val="000000"/>
        </w:rPr>
        <w:t xml:space="preserve">are: </w:t>
      </w:r>
    </w:p>
    <w:p w:rsidR="00025292" w:rsidRDefault="00025292" w:rsidP="00707965">
      <w:pPr>
        <w:pStyle w:val="ListParagraph"/>
        <w:ind w:left="0" w:firstLine="360"/>
        <w:rPr>
          <w:color w:val="000000"/>
        </w:rPr>
      </w:pPr>
    </w:p>
    <w:p w:rsidR="00025292" w:rsidRDefault="00025292" w:rsidP="00707965">
      <w:pPr>
        <w:pStyle w:val="ListParagraph"/>
        <w:ind w:left="1080" w:hanging="360"/>
        <w:jc w:val="both"/>
        <w:rPr>
          <w:color w:val="000000"/>
        </w:rPr>
      </w:pPr>
      <w:r w:rsidRPr="008A39F5">
        <w:rPr>
          <w:color w:val="000000"/>
        </w:rPr>
        <w:t>1</w:t>
      </w:r>
      <w:r w:rsidR="00884397">
        <w:rPr>
          <w:color w:val="000000"/>
        </w:rPr>
        <w:t>.</w:t>
      </w:r>
      <w:r w:rsidR="00884397">
        <w:rPr>
          <w:color w:val="000000"/>
        </w:rPr>
        <w:tab/>
      </w:r>
      <w:r>
        <w:rPr>
          <w:color w:val="000000"/>
        </w:rPr>
        <w:t>C</w:t>
      </w:r>
      <w:r w:rsidRPr="008A39F5">
        <w:rPr>
          <w:color w:val="000000"/>
        </w:rPr>
        <w:t>orrelatio</w:t>
      </w:r>
      <w:r>
        <w:rPr>
          <w:color w:val="000000"/>
        </w:rPr>
        <w:t>n is not the same as causation</w:t>
      </w:r>
      <w:r w:rsidR="00560339">
        <w:rPr>
          <w:color w:val="000000"/>
        </w:rPr>
        <w:t>.</w:t>
      </w:r>
    </w:p>
    <w:p w:rsidR="00025292" w:rsidRDefault="00025292" w:rsidP="00707965">
      <w:pPr>
        <w:pStyle w:val="ListParagraph"/>
        <w:ind w:left="1080" w:hanging="360"/>
        <w:jc w:val="both"/>
        <w:rPr>
          <w:color w:val="000000"/>
        </w:rPr>
      </w:pPr>
      <w:r w:rsidRPr="008A39F5">
        <w:rPr>
          <w:color w:val="000000"/>
        </w:rPr>
        <w:t>2</w:t>
      </w:r>
      <w:r w:rsidR="00884397">
        <w:rPr>
          <w:color w:val="000000"/>
        </w:rPr>
        <w:t>.</w:t>
      </w:r>
      <w:r w:rsidR="00884397">
        <w:rPr>
          <w:color w:val="000000"/>
        </w:rPr>
        <w:tab/>
      </w:r>
      <w:r w:rsidRPr="008A39F5">
        <w:rPr>
          <w:color w:val="000000"/>
        </w:rPr>
        <w:t>Hazard is not the same as risk</w:t>
      </w:r>
      <w:r w:rsidR="00560339">
        <w:rPr>
          <w:color w:val="000000"/>
        </w:rPr>
        <w:t>.</w:t>
      </w:r>
      <w:r w:rsidRPr="008A39F5">
        <w:rPr>
          <w:color w:val="000000"/>
        </w:rPr>
        <w:t xml:space="preserve"> </w:t>
      </w:r>
    </w:p>
    <w:p w:rsidR="00025292" w:rsidRDefault="00025292" w:rsidP="00707965">
      <w:pPr>
        <w:pStyle w:val="ListParagraph"/>
        <w:ind w:left="1080" w:hanging="360"/>
        <w:jc w:val="both"/>
        <w:rPr>
          <w:color w:val="000000"/>
        </w:rPr>
      </w:pPr>
      <w:r w:rsidRPr="008A39F5">
        <w:rPr>
          <w:color w:val="000000"/>
        </w:rPr>
        <w:t>3</w:t>
      </w:r>
      <w:r w:rsidR="00884397">
        <w:rPr>
          <w:color w:val="000000"/>
        </w:rPr>
        <w:t>.</w:t>
      </w:r>
      <w:r w:rsidR="00884397">
        <w:rPr>
          <w:color w:val="000000"/>
        </w:rPr>
        <w:tab/>
      </w:r>
      <w:r>
        <w:rPr>
          <w:color w:val="000000"/>
        </w:rPr>
        <w:t>R</w:t>
      </w:r>
      <w:r w:rsidRPr="008A39F5">
        <w:rPr>
          <w:color w:val="000000"/>
        </w:rPr>
        <w:t>isk assessment includes the evaluation of probability of occurrence and severity of negative consequences</w:t>
      </w:r>
      <w:r w:rsidR="00560339">
        <w:rPr>
          <w:color w:val="000000"/>
        </w:rPr>
        <w:t>.</w:t>
      </w:r>
      <w:r w:rsidRPr="008A39F5">
        <w:rPr>
          <w:color w:val="000000"/>
        </w:rPr>
        <w:t xml:space="preserve"> </w:t>
      </w:r>
    </w:p>
    <w:p w:rsidR="00025292" w:rsidRDefault="00025292" w:rsidP="00707965">
      <w:pPr>
        <w:pStyle w:val="ListParagraph"/>
        <w:ind w:left="0" w:firstLine="360"/>
        <w:rPr>
          <w:color w:val="000000"/>
        </w:rPr>
      </w:pPr>
    </w:p>
    <w:p w:rsidR="00025292" w:rsidRDefault="00025292" w:rsidP="00707965">
      <w:pPr>
        <w:pStyle w:val="ListParagraph"/>
        <w:ind w:left="0" w:firstLine="720"/>
        <w:rPr>
          <w:color w:val="000000"/>
        </w:rPr>
      </w:pPr>
      <w:r>
        <w:rPr>
          <w:color w:val="000000"/>
        </w:rPr>
        <w:t>T</w:t>
      </w:r>
      <w:r w:rsidRPr="00642F7C">
        <w:rPr>
          <w:color w:val="000000"/>
        </w:rPr>
        <w:t xml:space="preserve">he topic used in this module to illustrate </w:t>
      </w:r>
      <w:r>
        <w:rPr>
          <w:color w:val="000000"/>
        </w:rPr>
        <w:t>the</w:t>
      </w:r>
      <w:r w:rsidRPr="00642F7C">
        <w:rPr>
          <w:color w:val="000000"/>
        </w:rPr>
        <w:t xml:space="preserve"> </w:t>
      </w:r>
      <w:r>
        <w:rPr>
          <w:color w:val="000000"/>
        </w:rPr>
        <w:t xml:space="preserve">application of </w:t>
      </w:r>
      <w:r w:rsidRPr="00642F7C">
        <w:rPr>
          <w:color w:val="000000"/>
        </w:rPr>
        <w:t xml:space="preserve">scientific principles </w:t>
      </w:r>
      <w:r>
        <w:rPr>
          <w:color w:val="000000"/>
        </w:rPr>
        <w:t xml:space="preserve">for analysis is the </w:t>
      </w:r>
      <w:r w:rsidRPr="008A39F5">
        <w:rPr>
          <w:color w:val="000000"/>
        </w:rPr>
        <w:t>develop</w:t>
      </w:r>
      <w:r>
        <w:rPr>
          <w:color w:val="000000"/>
        </w:rPr>
        <w:t>ment</w:t>
      </w:r>
      <w:r w:rsidRPr="008A39F5">
        <w:rPr>
          <w:color w:val="000000"/>
        </w:rPr>
        <w:t xml:space="preserve"> </w:t>
      </w:r>
      <w:r>
        <w:rPr>
          <w:color w:val="000000"/>
        </w:rPr>
        <w:t xml:space="preserve">of </w:t>
      </w:r>
      <w:r w:rsidRPr="008A39F5">
        <w:rPr>
          <w:color w:val="000000"/>
        </w:rPr>
        <w:t>natural gas from shale deposits, or so-termed unconventional gas development</w:t>
      </w:r>
      <w:r>
        <w:rPr>
          <w:color w:val="000000"/>
        </w:rPr>
        <w:t xml:space="preserve">. </w:t>
      </w:r>
    </w:p>
    <w:p w:rsidR="00025292" w:rsidRDefault="00025292" w:rsidP="00707965">
      <w:pPr>
        <w:pStyle w:val="ListParagraph"/>
        <w:ind w:left="0" w:firstLine="720"/>
        <w:rPr>
          <w:color w:val="000000"/>
        </w:rPr>
      </w:pPr>
      <w:r w:rsidRPr="008A39F5">
        <w:rPr>
          <w:color w:val="000000"/>
        </w:rPr>
        <w:t xml:space="preserve">In each of the </w:t>
      </w:r>
      <w:r>
        <w:rPr>
          <w:color w:val="000000"/>
        </w:rPr>
        <w:t>three</w:t>
      </w:r>
      <w:r w:rsidRPr="008A39F5">
        <w:rPr>
          <w:color w:val="000000"/>
        </w:rPr>
        <w:t xml:space="preserve"> cases, a description of the circumstances surrounding the issue is framed, </w:t>
      </w:r>
      <w:r>
        <w:rPr>
          <w:color w:val="000000"/>
        </w:rPr>
        <w:t xml:space="preserve">a selection of multimedia </w:t>
      </w:r>
      <w:r w:rsidRPr="008A39F5">
        <w:rPr>
          <w:color w:val="000000"/>
        </w:rPr>
        <w:t xml:space="preserve">resources </w:t>
      </w:r>
      <w:r>
        <w:rPr>
          <w:color w:val="000000"/>
        </w:rPr>
        <w:t xml:space="preserve">has been selected to demonstrate how using the concept can illuminate an understanding of the issue, </w:t>
      </w:r>
      <w:r w:rsidRPr="008A39F5">
        <w:rPr>
          <w:color w:val="000000"/>
        </w:rPr>
        <w:t>and a structu</w:t>
      </w:r>
      <w:r>
        <w:rPr>
          <w:color w:val="000000"/>
        </w:rPr>
        <w:t>red exercise using the concept</w:t>
      </w:r>
      <w:r w:rsidRPr="008A39F5">
        <w:rPr>
          <w:color w:val="000000"/>
        </w:rPr>
        <w:t xml:space="preserve"> </w:t>
      </w:r>
      <w:r>
        <w:rPr>
          <w:color w:val="000000"/>
        </w:rPr>
        <w:t xml:space="preserve">is provided </w:t>
      </w:r>
      <w:r w:rsidRPr="008A39F5">
        <w:rPr>
          <w:color w:val="000000"/>
        </w:rPr>
        <w:t xml:space="preserve">to </w:t>
      </w:r>
      <w:r>
        <w:rPr>
          <w:color w:val="000000"/>
        </w:rPr>
        <w:t xml:space="preserve">help students appreciate a real-world </w:t>
      </w:r>
      <w:r w:rsidR="00560339">
        <w:rPr>
          <w:color w:val="000000"/>
        </w:rPr>
        <w:t>decision-</w:t>
      </w:r>
      <w:r>
        <w:rPr>
          <w:color w:val="000000"/>
        </w:rPr>
        <w:t>making environment.</w:t>
      </w:r>
    </w:p>
    <w:p w:rsidR="00025292" w:rsidRDefault="00025292" w:rsidP="00707965">
      <w:pPr>
        <w:pStyle w:val="ListParagraph"/>
        <w:ind w:left="0" w:firstLine="360"/>
        <w:rPr>
          <w:color w:val="000000"/>
        </w:rPr>
      </w:pPr>
      <w:r w:rsidRPr="008A39F5">
        <w:rPr>
          <w:color w:val="000000"/>
        </w:rPr>
        <w:t xml:space="preserve"> </w:t>
      </w:r>
    </w:p>
    <w:p w:rsidR="00025292" w:rsidRDefault="00025292" w:rsidP="00707965">
      <w:pPr>
        <w:pStyle w:val="SubtilteB"/>
        <w:spacing w:line="240" w:lineRule="auto"/>
      </w:pPr>
      <w:bookmarkStart w:id="18" w:name="_Toc454540732"/>
      <w:r>
        <w:t xml:space="preserve">General </w:t>
      </w:r>
      <w:r w:rsidRPr="00556F90">
        <w:t>Approach</w:t>
      </w:r>
      <w:r>
        <w:t xml:space="preserve"> and Outcomes</w:t>
      </w:r>
      <w:bookmarkEnd w:id="18"/>
    </w:p>
    <w:p w:rsidR="00025292" w:rsidRPr="00556F90" w:rsidRDefault="00025292" w:rsidP="00707965">
      <w:pPr>
        <w:spacing w:after="0" w:line="240" w:lineRule="auto"/>
        <w:rPr>
          <w:b/>
          <w:color w:val="000000"/>
        </w:rPr>
      </w:pPr>
    </w:p>
    <w:p w:rsidR="00025292" w:rsidRPr="00AF25FE" w:rsidRDefault="00025292" w:rsidP="00707965">
      <w:pPr>
        <w:spacing w:after="0" w:line="240" w:lineRule="auto"/>
        <w:rPr>
          <w:color w:val="000000"/>
        </w:rPr>
      </w:pPr>
      <w:r>
        <w:rPr>
          <w:color w:val="000000"/>
        </w:rPr>
        <w:tab/>
        <w:t xml:space="preserve">The overall strategy is to use case study analysis as a means to help you actively learn how using such techniques can be useful for addressing </w:t>
      </w:r>
      <w:r w:rsidR="00560339">
        <w:rPr>
          <w:color w:val="000000"/>
        </w:rPr>
        <w:t>real-</w:t>
      </w:r>
      <w:r>
        <w:rPr>
          <w:color w:val="000000"/>
        </w:rPr>
        <w:t xml:space="preserve">world problems. </w:t>
      </w:r>
      <w:r w:rsidRPr="00AF25FE">
        <w:rPr>
          <w:color w:val="000000"/>
        </w:rPr>
        <w:t xml:space="preserve"> </w:t>
      </w:r>
      <w:r>
        <w:rPr>
          <w:color w:val="000000"/>
        </w:rPr>
        <w:t>P</w:t>
      </w:r>
      <w:r w:rsidRPr="00AF25FE">
        <w:rPr>
          <w:color w:val="000000"/>
        </w:rPr>
        <w:t xml:space="preserve">roblem-based learning </w:t>
      </w:r>
      <w:r>
        <w:rPr>
          <w:color w:val="000000"/>
        </w:rPr>
        <w:t xml:space="preserve">using case studies </w:t>
      </w:r>
      <w:r w:rsidRPr="00AF25FE">
        <w:rPr>
          <w:color w:val="000000"/>
        </w:rPr>
        <w:t xml:space="preserve">encourages </w:t>
      </w:r>
      <w:r>
        <w:rPr>
          <w:color w:val="000000"/>
        </w:rPr>
        <w:t xml:space="preserve">you to </w:t>
      </w:r>
      <w:r w:rsidRPr="00AF25FE">
        <w:rPr>
          <w:color w:val="000000"/>
        </w:rPr>
        <w:t>develop</w:t>
      </w:r>
      <w:r>
        <w:rPr>
          <w:color w:val="000000"/>
        </w:rPr>
        <w:t xml:space="preserve"> </w:t>
      </w:r>
      <w:r w:rsidRPr="00AF25FE">
        <w:rPr>
          <w:color w:val="000000"/>
        </w:rPr>
        <w:t>critical thinking and</w:t>
      </w:r>
      <w:r>
        <w:rPr>
          <w:color w:val="000000"/>
        </w:rPr>
        <w:t xml:space="preserve"> problem-solving skills within the</w:t>
      </w:r>
      <w:r w:rsidRPr="00AF25FE">
        <w:rPr>
          <w:color w:val="000000"/>
        </w:rPr>
        <w:t xml:space="preserve"> context</w:t>
      </w:r>
      <w:r>
        <w:rPr>
          <w:color w:val="000000"/>
        </w:rPr>
        <w:t xml:space="preserve"> of a </w:t>
      </w:r>
      <w:r w:rsidR="00560339">
        <w:rPr>
          <w:color w:val="000000"/>
        </w:rPr>
        <w:t>real-</w:t>
      </w:r>
      <w:r>
        <w:rPr>
          <w:color w:val="000000"/>
        </w:rPr>
        <w:t>world situation or set of circumstances</w:t>
      </w:r>
      <w:r w:rsidRPr="00AF25FE">
        <w:rPr>
          <w:color w:val="000000"/>
        </w:rPr>
        <w:t>.</w:t>
      </w:r>
      <w:r>
        <w:rPr>
          <w:color w:val="000000"/>
        </w:rPr>
        <w:t xml:space="preserve"> The case study analysis process facilitates </w:t>
      </w:r>
      <w:r w:rsidRPr="00B01021">
        <w:rPr>
          <w:color w:val="000000"/>
        </w:rPr>
        <w:t>interaction with</w:t>
      </w:r>
      <w:r>
        <w:rPr>
          <w:color w:val="000000"/>
        </w:rPr>
        <w:t xml:space="preserve"> both the resource materials and other students as you collaboratively compile and analyze information, and derive conclusions, based on using fundamental principles. Part of the value of the process is learning how to interact with others in this overall process</w:t>
      </w:r>
      <w:r w:rsidR="003909C6">
        <w:rPr>
          <w:color w:val="000000"/>
        </w:rPr>
        <w:t>,</w:t>
      </w:r>
      <w:r>
        <w:rPr>
          <w:color w:val="000000"/>
        </w:rPr>
        <w:t xml:space="preserve"> a situation </w:t>
      </w:r>
      <w:r w:rsidR="003909C6">
        <w:rPr>
          <w:color w:val="000000"/>
        </w:rPr>
        <w:t xml:space="preserve">that </w:t>
      </w:r>
      <w:r>
        <w:rPr>
          <w:color w:val="000000"/>
        </w:rPr>
        <w:t xml:space="preserve">will be repeated in the real world when </w:t>
      </w:r>
      <w:proofErr w:type="spellStart"/>
      <w:r>
        <w:rPr>
          <w:color w:val="000000"/>
        </w:rPr>
        <w:t>nonscience</w:t>
      </w:r>
      <w:proofErr w:type="spellEnd"/>
      <w:r>
        <w:rPr>
          <w:color w:val="000000"/>
        </w:rPr>
        <w:t xml:space="preserve"> decision</w:t>
      </w:r>
      <w:r w:rsidR="003909C6">
        <w:rPr>
          <w:color w:val="000000"/>
        </w:rPr>
        <w:t xml:space="preserve"> </w:t>
      </w:r>
      <w:r>
        <w:rPr>
          <w:color w:val="000000"/>
        </w:rPr>
        <w:t xml:space="preserve">makers will be interacting with technical experts and their scientific information. </w:t>
      </w:r>
    </w:p>
    <w:p w:rsidR="00025292" w:rsidRDefault="00025292" w:rsidP="00707965">
      <w:pPr>
        <w:spacing w:after="0" w:line="240" w:lineRule="auto"/>
        <w:ind w:firstLine="720"/>
      </w:pPr>
      <w:r>
        <w:t>Using the provided resources as documentation of the circumstances in the case, you will be instructed to analyze the situation</w:t>
      </w:r>
      <w:r w:rsidR="00701201">
        <w:t>;</w:t>
      </w:r>
      <w:r>
        <w:t xml:space="preserve"> explore the situation from the viewpoints of different stakeholders or actors in the case</w:t>
      </w:r>
      <w:r w:rsidR="00701201">
        <w:t>;</w:t>
      </w:r>
      <w:r>
        <w:t xml:space="preserve"> determine what issues need to be considered in order to develop various possible courses of action</w:t>
      </w:r>
      <w:r w:rsidR="00701201">
        <w:t>;</w:t>
      </w:r>
      <w:r>
        <w:t xml:space="preserve"> make an analysis</w:t>
      </w:r>
      <w:r w:rsidR="00701201">
        <w:t>;</w:t>
      </w:r>
      <w:r>
        <w:t xml:space="preserve"> and based on the results</w:t>
      </w:r>
      <w:r w:rsidR="00701201">
        <w:t>,</w:t>
      </w:r>
      <w:r>
        <w:t xml:space="preserve"> provide recommendations for actions.</w:t>
      </w:r>
    </w:p>
    <w:p w:rsidR="00025292" w:rsidRDefault="00025292" w:rsidP="00707965">
      <w:pPr>
        <w:spacing w:after="0" w:line="240" w:lineRule="auto"/>
        <w:ind w:firstLine="720"/>
      </w:pPr>
      <w:r>
        <w:t>You will be assessed on how well you learn this process by two means:</w:t>
      </w:r>
    </w:p>
    <w:p w:rsidR="00C57DEA" w:rsidRDefault="00C57DEA" w:rsidP="00707965">
      <w:pPr>
        <w:spacing w:after="0" w:line="240" w:lineRule="auto"/>
        <w:ind w:firstLine="720"/>
      </w:pPr>
    </w:p>
    <w:p w:rsidR="00025292" w:rsidRDefault="00025292" w:rsidP="00707965">
      <w:pPr>
        <w:pStyle w:val="ListParagraph"/>
        <w:numPr>
          <w:ilvl w:val="0"/>
          <w:numId w:val="12"/>
        </w:numPr>
        <w:ind w:left="1080"/>
      </w:pPr>
      <w:r>
        <w:t>The oral presentation of the recommendations of your group at the end of the class session</w:t>
      </w:r>
      <w:r w:rsidR="00701201">
        <w:t>.</w:t>
      </w:r>
      <w:r>
        <w:t xml:space="preserve"> </w:t>
      </w:r>
    </w:p>
    <w:p w:rsidR="00025292" w:rsidRDefault="00025292" w:rsidP="00707965">
      <w:pPr>
        <w:pStyle w:val="ListParagraph"/>
        <w:numPr>
          <w:ilvl w:val="0"/>
          <w:numId w:val="12"/>
        </w:numPr>
        <w:ind w:left="1080"/>
      </w:pPr>
      <w:r>
        <w:lastRenderedPageBreak/>
        <w:t>Your responses to a set of questions that you will answer after class and turn in on a later date.</w:t>
      </w:r>
    </w:p>
    <w:p w:rsidR="00C57DEA" w:rsidRDefault="00C57DEA" w:rsidP="00707965">
      <w:pPr>
        <w:spacing w:after="0" w:line="240" w:lineRule="auto"/>
        <w:ind w:firstLine="720"/>
        <w:rPr>
          <w:color w:val="000000"/>
        </w:rPr>
      </w:pPr>
    </w:p>
    <w:p w:rsidR="00025292" w:rsidRDefault="00025292" w:rsidP="00707965">
      <w:pPr>
        <w:spacing w:after="0" w:line="240" w:lineRule="auto"/>
        <w:ind w:firstLine="720"/>
        <w:rPr>
          <w:color w:val="000000"/>
        </w:rPr>
      </w:pPr>
      <w:r w:rsidRPr="000F7CCB">
        <w:rPr>
          <w:color w:val="000000"/>
        </w:rPr>
        <w:t xml:space="preserve">Specific to this module, </w:t>
      </w:r>
      <w:r w:rsidR="00701201">
        <w:rPr>
          <w:color w:val="000000"/>
        </w:rPr>
        <w:t>you</w:t>
      </w:r>
      <w:r w:rsidRPr="000F7CCB">
        <w:rPr>
          <w:color w:val="000000"/>
        </w:rPr>
        <w:t xml:space="preserve"> are expected to learn that there is an important and fundamental difference between circumstances and actions that spatially and temporally occur in proximity to an event and with what are the actions that cause of the event.</w:t>
      </w:r>
    </w:p>
    <w:p w:rsidR="00701201" w:rsidRPr="000F7CCB" w:rsidRDefault="00701201" w:rsidP="00707965">
      <w:pPr>
        <w:spacing w:after="0" w:line="240" w:lineRule="auto"/>
        <w:ind w:firstLine="720"/>
        <w:rPr>
          <w:color w:val="000000"/>
        </w:rPr>
      </w:pPr>
    </w:p>
    <w:p w:rsidR="00025292" w:rsidRPr="00BF1608" w:rsidRDefault="00025292" w:rsidP="00707965">
      <w:pPr>
        <w:pStyle w:val="SubtilteB"/>
        <w:spacing w:line="240" w:lineRule="auto"/>
        <w:rPr>
          <w:u w:val="single"/>
        </w:rPr>
      </w:pPr>
      <w:bookmarkStart w:id="19" w:name="_Toc454540733"/>
      <w:r>
        <w:t>Case 1</w:t>
      </w:r>
      <w:r w:rsidR="00701201">
        <w:t>:</w:t>
      </w:r>
      <w:r w:rsidR="00A65D86">
        <w:t xml:space="preserve"> </w:t>
      </w:r>
      <w:r w:rsidRPr="00B85F79">
        <w:t xml:space="preserve">Correlation </w:t>
      </w:r>
      <w:r w:rsidR="00C57DEA">
        <w:t>I</w:t>
      </w:r>
      <w:r w:rsidR="00C57DEA" w:rsidRPr="00B85F79">
        <w:t xml:space="preserve">s </w:t>
      </w:r>
      <w:r>
        <w:t>Not the Same as Causation</w:t>
      </w:r>
      <w:r w:rsidR="00701201">
        <w:t xml:space="preserve"> –</w:t>
      </w:r>
      <w:bookmarkEnd w:id="19"/>
      <w:r w:rsidR="00701201">
        <w:t xml:space="preserve"> </w:t>
      </w:r>
      <w:r w:rsidR="00701201">
        <w:br/>
      </w:r>
      <w:bookmarkStart w:id="20" w:name="_Toc454540734"/>
      <w:r>
        <w:t>Methane in Groundwater</w:t>
      </w:r>
      <w:bookmarkEnd w:id="20"/>
    </w:p>
    <w:p w:rsidR="00025292" w:rsidRDefault="00025292" w:rsidP="00707965">
      <w:pPr>
        <w:spacing w:after="0" w:line="240" w:lineRule="auto"/>
        <w:rPr>
          <w:b/>
        </w:rPr>
      </w:pPr>
    </w:p>
    <w:p w:rsidR="00025292" w:rsidRDefault="00025292" w:rsidP="00707965">
      <w:pPr>
        <w:pStyle w:val="SubtitleC"/>
        <w:spacing w:line="240" w:lineRule="auto"/>
      </w:pPr>
      <w:bookmarkStart w:id="21" w:name="_Toc454540735"/>
      <w:r w:rsidRPr="00556F90">
        <w:t>Activities</w:t>
      </w:r>
      <w:bookmarkEnd w:id="21"/>
    </w:p>
    <w:p w:rsidR="00025292" w:rsidRDefault="00025292" w:rsidP="00707965">
      <w:pPr>
        <w:spacing w:after="0" w:line="240" w:lineRule="auto"/>
        <w:rPr>
          <w:b/>
        </w:rPr>
      </w:pPr>
    </w:p>
    <w:p w:rsidR="00025292" w:rsidRDefault="00025292" w:rsidP="00707965">
      <w:pPr>
        <w:pStyle w:val="ListParagraph"/>
        <w:numPr>
          <w:ilvl w:val="0"/>
          <w:numId w:val="22"/>
        </w:numPr>
        <w:ind w:left="1080"/>
      </w:pPr>
      <w:r>
        <w:t>Before class:</w:t>
      </w:r>
    </w:p>
    <w:p w:rsidR="00025292" w:rsidRDefault="00025292" w:rsidP="00707965">
      <w:pPr>
        <w:pStyle w:val="ListParagraph"/>
        <w:numPr>
          <w:ilvl w:val="0"/>
          <w:numId w:val="13"/>
        </w:numPr>
      </w:pPr>
      <w:r>
        <w:t>Review all of the resources available for the case study; you will use these in groups in class and to answer the final question set (open book).</w:t>
      </w:r>
    </w:p>
    <w:p w:rsidR="00025292" w:rsidRDefault="00025292" w:rsidP="00707965">
      <w:pPr>
        <w:pStyle w:val="ListParagraph"/>
        <w:numPr>
          <w:ilvl w:val="0"/>
          <w:numId w:val="13"/>
        </w:numPr>
      </w:pPr>
      <w:r>
        <w:t xml:space="preserve">Read carefully the abstract and conclusions in Osborne </w:t>
      </w:r>
      <w:r w:rsidR="00701201">
        <w:t xml:space="preserve">and </w:t>
      </w:r>
      <w:r w:rsidR="007A4A3B">
        <w:t>colleagues</w:t>
      </w:r>
      <w:r>
        <w:t xml:space="preserve"> and Siegel </w:t>
      </w:r>
      <w:r w:rsidR="00701201">
        <w:t xml:space="preserve">and </w:t>
      </w:r>
      <w:r w:rsidR="007A4A3B">
        <w:t>colleagues</w:t>
      </w:r>
      <w:r w:rsidR="00701201">
        <w:t>.</w:t>
      </w:r>
      <w:r>
        <w:t xml:space="preserve"> Note the information in the diagrams, charts</w:t>
      </w:r>
      <w:r w:rsidR="00701201">
        <w:t>,</w:t>
      </w:r>
      <w:r>
        <w:t xml:space="preserve"> and illustrations. Read the entire papers. Consider which stakeholders might find this information advantageous/disadvantageous.   </w:t>
      </w:r>
    </w:p>
    <w:p w:rsidR="00025292" w:rsidRDefault="00025292" w:rsidP="00707965">
      <w:pPr>
        <w:pStyle w:val="ListParagraph"/>
        <w:numPr>
          <w:ilvl w:val="0"/>
          <w:numId w:val="22"/>
        </w:numPr>
        <w:ind w:left="1080"/>
      </w:pPr>
      <w:r>
        <w:t xml:space="preserve">In class, together watch </w:t>
      </w:r>
      <w:r w:rsidRPr="008609C9">
        <w:rPr>
          <w:i/>
        </w:rPr>
        <w:t>60 Minutes</w:t>
      </w:r>
      <w:r>
        <w:t xml:space="preserve"> piece (15 minutes). Who are the stakeholders in the world of shale gas development? What are their interests?</w:t>
      </w:r>
    </w:p>
    <w:p w:rsidR="00025292" w:rsidRDefault="00025292" w:rsidP="00707965">
      <w:pPr>
        <w:pStyle w:val="ListParagraph"/>
        <w:numPr>
          <w:ilvl w:val="0"/>
          <w:numId w:val="22"/>
        </w:numPr>
        <w:ind w:left="1080"/>
      </w:pPr>
      <w:r>
        <w:t>In class, introduction to topic (15 minutes)</w:t>
      </w:r>
      <w:r w:rsidR="00E51AC5">
        <w:t>.</w:t>
      </w:r>
      <w:r>
        <w:t xml:space="preserve"> </w:t>
      </w:r>
      <w:r w:rsidR="00E51AC5">
        <w:t xml:space="preserve">Form </w:t>
      </w:r>
      <w:r>
        <w:t>into groups to:</w:t>
      </w:r>
    </w:p>
    <w:p w:rsidR="00025292" w:rsidRDefault="00025292" w:rsidP="00707965">
      <w:pPr>
        <w:pStyle w:val="ListParagraph"/>
        <w:numPr>
          <w:ilvl w:val="1"/>
          <w:numId w:val="22"/>
        </w:numPr>
      </w:pPr>
      <w:r>
        <w:t>Define what is the problem based on various perspectives</w:t>
      </w:r>
      <w:r w:rsidR="00701201">
        <w:t>.</w:t>
      </w:r>
    </w:p>
    <w:p w:rsidR="00025292" w:rsidRDefault="00025292" w:rsidP="00707965">
      <w:pPr>
        <w:pStyle w:val="ListParagraph"/>
        <w:numPr>
          <w:ilvl w:val="1"/>
          <w:numId w:val="22"/>
        </w:numPr>
      </w:pPr>
      <w:r>
        <w:t>Describe the stakeholder groups</w:t>
      </w:r>
      <w:r w:rsidR="00701201">
        <w:t>.</w:t>
      </w:r>
    </w:p>
    <w:p w:rsidR="00025292" w:rsidRDefault="00025292" w:rsidP="00707965">
      <w:pPr>
        <w:pStyle w:val="ListParagraph"/>
        <w:numPr>
          <w:ilvl w:val="1"/>
          <w:numId w:val="22"/>
        </w:numPr>
      </w:pPr>
      <w:r>
        <w:t>Describe their perceptions of and positions on the problem</w:t>
      </w:r>
      <w:r w:rsidR="00701201">
        <w:t>.</w:t>
      </w:r>
    </w:p>
    <w:p w:rsidR="00025292" w:rsidRDefault="00025292" w:rsidP="00707965">
      <w:pPr>
        <w:pStyle w:val="ListParagraph"/>
        <w:numPr>
          <w:ilvl w:val="1"/>
          <w:numId w:val="22"/>
        </w:numPr>
      </w:pPr>
      <w:r>
        <w:t>Describe the types of information/evidence parties are using as the basis for their positions</w:t>
      </w:r>
      <w:r w:rsidR="00701201">
        <w:t>.</w:t>
      </w:r>
    </w:p>
    <w:p w:rsidR="00025292" w:rsidRDefault="00025292" w:rsidP="00707965">
      <w:pPr>
        <w:pStyle w:val="ListParagraph"/>
        <w:numPr>
          <w:ilvl w:val="0"/>
          <w:numId w:val="22"/>
        </w:numPr>
        <w:ind w:left="1080"/>
      </w:pPr>
      <w:r>
        <w:t>In class, guidance for analysis (5 minutes)</w:t>
      </w:r>
      <w:r w:rsidR="00E51AC5">
        <w:t>.</w:t>
      </w:r>
      <w:r>
        <w:t xml:space="preserve"> </w:t>
      </w:r>
      <w:r w:rsidR="00E51AC5">
        <w:t xml:space="preserve">Listen </w:t>
      </w:r>
      <w:r>
        <w:t>as instructor speaks generally about the scientific concept of assigning causality using scientific principles and makes some recommendations on how it could be applied in this case.</w:t>
      </w:r>
    </w:p>
    <w:p w:rsidR="00AD32F6" w:rsidRDefault="00025292" w:rsidP="00707965">
      <w:pPr>
        <w:pStyle w:val="ListParagraph"/>
        <w:numPr>
          <w:ilvl w:val="0"/>
          <w:numId w:val="22"/>
        </w:numPr>
        <w:ind w:left="1080"/>
      </w:pPr>
      <w:r>
        <w:t>In class, group work (20 minutes)</w:t>
      </w:r>
      <w:r w:rsidR="00E51AC5">
        <w:t>.</w:t>
      </w:r>
      <w:r>
        <w:t xml:space="preserve"> </w:t>
      </w:r>
      <w:r w:rsidR="00E51AC5">
        <w:t xml:space="preserve">Break </w:t>
      </w:r>
      <w:r>
        <w:t xml:space="preserve">into stakeholder groups and discuss your concerns about methane in groundwater. Based on the scientific concept and associated principles, recommend an approach to address the problem. This is </w:t>
      </w:r>
      <w:r w:rsidR="00F174D8">
        <w:t xml:space="preserve">to </w:t>
      </w:r>
      <w:r>
        <w:t xml:space="preserve">be done with data from the </w:t>
      </w:r>
      <w:r w:rsidRPr="008D089D">
        <w:t xml:space="preserve">resources to address the questions as well as possible. </w:t>
      </w:r>
    </w:p>
    <w:p w:rsidR="00025292" w:rsidRDefault="00025292" w:rsidP="00707965">
      <w:pPr>
        <w:pStyle w:val="ListParagraph"/>
        <w:numPr>
          <w:ilvl w:val="1"/>
          <w:numId w:val="22"/>
        </w:numPr>
      </w:pPr>
      <w:r>
        <w:t>Must include some basic ideas about what data would be required, how it should be collected</w:t>
      </w:r>
      <w:r w:rsidR="00F174D8">
        <w:t xml:space="preserve"> and </w:t>
      </w:r>
      <w:r>
        <w:t>analyzed</w:t>
      </w:r>
      <w:r w:rsidR="00F174D8">
        <w:t>,</w:t>
      </w:r>
      <w:r>
        <w:t xml:space="preserve"> and what conclusions could be drawn.</w:t>
      </w:r>
    </w:p>
    <w:p w:rsidR="00AD32F6" w:rsidRDefault="00025292" w:rsidP="00707965">
      <w:pPr>
        <w:pStyle w:val="ListParagraph"/>
        <w:numPr>
          <w:ilvl w:val="1"/>
          <w:numId w:val="22"/>
        </w:numPr>
      </w:pPr>
      <w:r>
        <w:t>May include aspects of uncertainty</w:t>
      </w:r>
    </w:p>
    <w:p w:rsidR="00025292" w:rsidRPr="008609C9" w:rsidRDefault="00025292" w:rsidP="00707965">
      <w:pPr>
        <w:pStyle w:val="ListParagraph"/>
        <w:numPr>
          <w:ilvl w:val="0"/>
          <w:numId w:val="22"/>
        </w:numPr>
        <w:ind w:left="1080"/>
      </w:pPr>
      <w:r>
        <w:t>In class, reconvene (20 minutes)</w:t>
      </w:r>
      <w:r w:rsidR="00F174D8">
        <w:t>.</w:t>
      </w:r>
      <w:r>
        <w:t xml:space="preserve"> </w:t>
      </w:r>
      <w:r w:rsidR="00F174D8">
        <w:t xml:space="preserve">Groups </w:t>
      </w:r>
      <w:r>
        <w:t xml:space="preserve">report, receive feedback from each other on their recommendations. </w:t>
      </w:r>
    </w:p>
    <w:p w:rsidR="00025292" w:rsidRDefault="00025292" w:rsidP="00707965">
      <w:pPr>
        <w:pStyle w:val="ListParagraph"/>
        <w:numPr>
          <w:ilvl w:val="0"/>
          <w:numId w:val="22"/>
        </w:numPr>
        <w:ind w:left="1080"/>
      </w:pPr>
      <w:r>
        <w:t>In class, summary</w:t>
      </w:r>
      <w:r w:rsidR="00F174D8">
        <w:t>.</w:t>
      </w:r>
      <w:r>
        <w:t xml:space="preserve"> </w:t>
      </w:r>
      <w:r w:rsidR="00F174D8">
        <w:t xml:space="preserve">Thoughts </w:t>
      </w:r>
      <w:r>
        <w:t>and guidance from instructor</w:t>
      </w:r>
      <w:r w:rsidR="00F174D8">
        <w:t>.</w:t>
      </w:r>
    </w:p>
    <w:p w:rsidR="00025292" w:rsidRDefault="00025292" w:rsidP="00707965">
      <w:pPr>
        <w:pStyle w:val="ListParagraph"/>
        <w:numPr>
          <w:ilvl w:val="0"/>
          <w:numId w:val="22"/>
        </w:numPr>
        <w:ind w:left="1080"/>
      </w:pPr>
      <w:r>
        <w:t>Follow up assignment</w:t>
      </w:r>
      <w:r w:rsidR="00F174D8">
        <w:t>.</w:t>
      </w:r>
      <w:r>
        <w:t xml:space="preserve"> </w:t>
      </w:r>
      <w:r w:rsidR="00F174D8">
        <w:t xml:space="preserve">Answer </w:t>
      </w:r>
      <w:r>
        <w:t xml:space="preserve">set of questions using </w:t>
      </w:r>
      <w:r w:rsidRPr="00E352BF">
        <w:t>succinctly</w:t>
      </w:r>
      <w:r w:rsidR="00F174D8">
        <w:t xml:space="preserve"> </w:t>
      </w:r>
      <w:r w:rsidRPr="00E352BF">
        <w:t xml:space="preserve">constructed responses </w:t>
      </w:r>
      <w:r>
        <w:t>based on what you have learned from the resources and class discussions.</w:t>
      </w:r>
      <w:r w:rsidRPr="00E352BF">
        <w:t xml:space="preserve"> </w:t>
      </w:r>
    </w:p>
    <w:p w:rsidR="00025292" w:rsidRDefault="00025292" w:rsidP="00707965">
      <w:pPr>
        <w:spacing w:after="0" w:line="240" w:lineRule="auto"/>
        <w:rPr>
          <w:rFonts w:ascii="Calibri" w:hAnsi="Calibri" w:cs="Times New Roman"/>
          <w:b/>
        </w:rPr>
      </w:pPr>
    </w:p>
    <w:p w:rsidR="00025292" w:rsidRPr="00405148" w:rsidRDefault="00025292" w:rsidP="00707965">
      <w:pPr>
        <w:pStyle w:val="SubtitleC"/>
        <w:spacing w:line="240" w:lineRule="auto"/>
      </w:pPr>
      <w:bookmarkStart w:id="22" w:name="_Toc454540736"/>
      <w:r>
        <w:lastRenderedPageBreak/>
        <w:t>Follow-up Assignment Questions</w:t>
      </w:r>
      <w:bookmarkEnd w:id="22"/>
    </w:p>
    <w:p w:rsidR="00025292" w:rsidRPr="008609C9" w:rsidRDefault="00025292" w:rsidP="00707965">
      <w:pPr>
        <w:spacing w:after="0" w:line="240" w:lineRule="auto"/>
        <w:contextualSpacing/>
        <w:rPr>
          <w:rFonts w:ascii="Calibri" w:hAnsi="Calibri" w:cs="Times New Roman"/>
        </w:rPr>
      </w:pPr>
    </w:p>
    <w:p w:rsidR="00025292" w:rsidRDefault="00025292" w:rsidP="00707965">
      <w:pPr>
        <w:pStyle w:val="ListParagraph"/>
        <w:numPr>
          <w:ilvl w:val="0"/>
          <w:numId w:val="38"/>
        </w:numPr>
        <w:ind w:left="1170" w:hanging="450"/>
      </w:pPr>
      <w:r>
        <w:t xml:space="preserve">What is methane?  How does methane come to be found in groundwater? When methane gets into groundwater, why is this a problem? </w:t>
      </w:r>
    </w:p>
    <w:p w:rsidR="00025292" w:rsidRPr="00EF1D61" w:rsidRDefault="00025292" w:rsidP="00707965">
      <w:pPr>
        <w:pStyle w:val="ListParagraph"/>
        <w:numPr>
          <w:ilvl w:val="0"/>
          <w:numId w:val="38"/>
        </w:numPr>
        <w:ind w:left="1170" w:hanging="450"/>
      </w:pPr>
      <w:r w:rsidRPr="00EF1D61">
        <w:t xml:space="preserve">What phenomenon can be observed in the movie </w:t>
      </w:r>
      <w:proofErr w:type="spellStart"/>
      <w:r w:rsidRPr="00E134E1">
        <w:rPr>
          <w:i/>
        </w:rPr>
        <w:t>Gasland</w:t>
      </w:r>
      <w:proofErr w:type="spellEnd"/>
      <w:r w:rsidRPr="00EF1D61">
        <w:t>?</w:t>
      </w:r>
    </w:p>
    <w:p w:rsidR="00025292" w:rsidRDefault="00025292" w:rsidP="00707965">
      <w:pPr>
        <w:pStyle w:val="ListParagraph"/>
        <w:numPr>
          <w:ilvl w:val="0"/>
          <w:numId w:val="38"/>
        </w:numPr>
        <w:ind w:left="1170" w:hanging="450"/>
      </w:pPr>
      <w:r>
        <w:t xml:space="preserve">How do Osborne </w:t>
      </w:r>
      <w:r w:rsidR="003E538A">
        <w:t xml:space="preserve">and </w:t>
      </w:r>
      <w:r w:rsidR="007A4A3B">
        <w:t>colleagues</w:t>
      </w:r>
      <w:r>
        <w:t xml:space="preserve"> justify linking the spatial correlation of methane in groundwater to modern shale gas production activities?</w:t>
      </w:r>
    </w:p>
    <w:p w:rsidR="00025292" w:rsidRDefault="00025292" w:rsidP="00707965">
      <w:pPr>
        <w:pStyle w:val="ListParagraph"/>
        <w:numPr>
          <w:ilvl w:val="2"/>
          <w:numId w:val="22"/>
        </w:numPr>
        <w:ind w:left="1440" w:hanging="360"/>
      </w:pPr>
      <w:r>
        <w:t>How did the scientists “fingerprint” the methane?</w:t>
      </w:r>
    </w:p>
    <w:p w:rsidR="00025292" w:rsidRDefault="00025292" w:rsidP="00707965">
      <w:pPr>
        <w:pStyle w:val="ListParagraph"/>
        <w:numPr>
          <w:ilvl w:val="2"/>
          <w:numId w:val="22"/>
        </w:numPr>
        <w:ind w:left="1440" w:hanging="360"/>
      </w:pPr>
      <w:r>
        <w:t xml:space="preserve">What could be wrong with their conclusions? Or what circumstances could cause their interpretations to be incorrect? </w:t>
      </w:r>
    </w:p>
    <w:p w:rsidR="00025292" w:rsidRDefault="00025292" w:rsidP="00707965">
      <w:pPr>
        <w:pStyle w:val="ListParagraph"/>
        <w:numPr>
          <w:ilvl w:val="0"/>
          <w:numId w:val="39"/>
        </w:numPr>
        <w:ind w:left="1080"/>
      </w:pPr>
      <w:r>
        <w:t xml:space="preserve">What do Siegel </w:t>
      </w:r>
      <w:r w:rsidR="003E538A">
        <w:t xml:space="preserve">and </w:t>
      </w:r>
      <w:r w:rsidR="007A4A3B">
        <w:t>colleagues</w:t>
      </w:r>
      <w:r>
        <w:t xml:space="preserve"> conclude?</w:t>
      </w:r>
    </w:p>
    <w:p w:rsidR="00025292" w:rsidRDefault="00025292" w:rsidP="00707965">
      <w:pPr>
        <w:pStyle w:val="ListParagraph"/>
        <w:numPr>
          <w:ilvl w:val="0"/>
          <w:numId w:val="39"/>
        </w:numPr>
        <w:ind w:left="1080"/>
      </w:pPr>
      <w:r>
        <w:t>How could the two interrelations be used to address perceived problems? What practices or policies should be enacted based on the findings of these scientific studies?</w:t>
      </w:r>
    </w:p>
    <w:p w:rsidR="00025292" w:rsidRDefault="00025292" w:rsidP="00707965">
      <w:pPr>
        <w:pStyle w:val="ListParagraph"/>
        <w:numPr>
          <w:ilvl w:val="0"/>
          <w:numId w:val="39"/>
        </w:numPr>
        <w:ind w:left="1080"/>
      </w:pPr>
      <w:r>
        <w:t>How should the uncertainty around the issue of the origin of methane in groundwater be incorporated into policies/practices?</w:t>
      </w:r>
    </w:p>
    <w:p w:rsidR="00025292" w:rsidRPr="00B3721D" w:rsidRDefault="00025292" w:rsidP="00707965">
      <w:pPr>
        <w:spacing w:after="0" w:line="240" w:lineRule="auto"/>
        <w:ind w:left="1440"/>
        <w:contextualSpacing/>
        <w:rPr>
          <w:rFonts w:ascii="Calibri" w:hAnsi="Calibri" w:cs="Times New Roman"/>
        </w:rPr>
      </w:pPr>
    </w:p>
    <w:p w:rsidR="00025292" w:rsidRDefault="00025292" w:rsidP="00707965">
      <w:pPr>
        <w:pStyle w:val="SubtitleC"/>
        <w:spacing w:line="240" w:lineRule="auto"/>
      </w:pPr>
      <w:bookmarkStart w:id="23" w:name="_Toc454540737"/>
      <w:r w:rsidRPr="0061395E">
        <w:t>Grading</w:t>
      </w:r>
      <w:bookmarkEnd w:id="23"/>
    </w:p>
    <w:p w:rsidR="003E538A" w:rsidRPr="003E538A" w:rsidRDefault="003E538A" w:rsidP="00707965">
      <w:pPr>
        <w:pStyle w:val="NormalIndent"/>
        <w:spacing w:after="0" w:line="240" w:lineRule="auto"/>
      </w:pPr>
    </w:p>
    <w:p w:rsidR="00025292" w:rsidRDefault="00025292" w:rsidP="00707965">
      <w:pPr>
        <w:pStyle w:val="ListParagraph"/>
        <w:numPr>
          <w:ilvl w:val="0"/>
          <w:numId w:val="40"/>
        </w:numPr>
        <w:ind w:left="1080"/>
      </w:pPr>
      <w:r>
        <w:t xml:space="preserve">Oral presentation of </w:t>
      </w:r>
      <w:r w:rsidR="00103F36">
        <w:t xml:space="preserve">the </w:t>
      </w:r>
      <w:r>
        <w:t>group will be graded based on:</w:t>
      </w:r>
    </w:p>
    <w:p w:rsidR="00025292" w:rsidRDefault="00025292" w:rsidP="00707965">
      <w:pPr>
        <w:pStyle w:val="ListParagraph"/>
        <w:numPr>
          <w:ilvl w:val="1"/>
          <w:numId w:val="23"/>
        </w:numPr>
      </w:pPr>
      <w:r>
        <w:t>Comprehensiveness of content</w:t>
      </w:r>
      <w:r w:rsidR="003E538A">
        <w:t>.</w:t>
      </w:r>
    </w:p>
    <w:p w:rsidR="00025292" w:rsidRDefault="00025292" w:rsidP="00707965">
      <w:pPr>
        <w:pStyle w:val="ListParagraph"/>
        <w:numPr>
          <w:ilvl w:val="1"/>
          <w:numId w:val="23"/>
        </w:numPr>
      </w:pPr>
      <w:r>
        <w:t>Clarity of message</w:t>
      </w:r>
      <w:r w:rsidR="003E538A">
        <w:t>.</w:t>
      </w:r>
    </w:p>
    <w:p w:rsidR="00025292" w:rsidRDefault="00025292" w:rsidP="00707965">
      <w:pPr>
        <w:pStyle w:val="ListParagraph"/>
        <w:numPr>
          <w:ilvl w:val="1"/>
          <w:numId w:val="23"/>
        </w:numPr>
      </w:pPr>
      <w:r>
        <w:t>Effectiveness of use of time and visuals</w:t>
      </w:r>
      <w:r w:rsidR="003E538A">
        <w:t>.</w:t>
      </w:r>
    </w:p>
    <w:p w:rsidR="00025292" w:rsidRDefault="00025292" w:rsidP="00707965">
      <w:pPr>
        <w:pStyle w:val="ListParagraph"/>
        <w:numPr>
          <w:ilvl w:val="0"/>
          <w:numId w:val="40"/>
        </w:numPr>
        <w:ind w:left="1080"/>
      </w:pPr>
      <w:r>
        <w:t>Follow-</w:t>
      </w:r>
      <w:r w:rsidR="003E538A">
        <w:t xml:space="preserve">up questions </w:t>
      </w:r>
      <w:r>
        <w:t>will be graded based on:</w:t>
      </w:r>
    </w:p>
    <w:p w:rsidR="00025292" w:rsidRDefault="00025292" w:rsidP="00707965">
      <w:pPr>
        <w:pStyle w:val="ListParagraph"/>
        <w:numPr>
          <w:ilvl w:val="1"/>
          <w:numId w:val="41"/>
        </w:numPr>
      </w:pPr>
      <w:r>
        <w:t>Correctness of response</w:t>
      </w:r>
      <w:r w:rsidR="003E538A">
        <w:t>.</w:t>
      </w:r>
    </w:p>
    <w:p w:rsidR="00025292" w:rsidRDefault="00025292" w:rsidP="00707965">
      <w:pPr>
        <w:pStyle w:val="ListParagraph"/>
        <w:numPr>
          <w:ilvl w:val="1"/>
          <w:numId w:val="41"/>
        </w:numPr>
      </w:pPr>
      <w:r>
        <w:t>Clarity and efficiency of expression</w:t>
      </w:r>
      <w:r w:rsidR="003E538A">
        <w:t>.</w:t>
      </w:r>
    </w:p>
    <w:p w:rsidR="00025292" w:rsidRDefault="00025292" w:rsidP="00707965">
      <w:pPr>
        <w:pStyle w:val="ListParagraph"/>
        <w:ind w:left="2160"/>
      </w:pPr>
    </w:p>
    <w:p w:rsidR="00025292" w:rsidRDefault="00025292" w:rsidP="00707965">
      <w:pPr>
        <w:pStyle w:val="SubtitleC"/>
        <w:spacing w:line="240" w:lineRule="auto"/>
      </w:pPr>
      <w:bookmarkStart w:id="24" w:name="_Toc454540738"/>
      <w:r w:rsidRPr="002E3DBB">
        <w:t>Resources</w:t>
      </w:r>
      <w:bookmarkEnd w:id="24"/>
    </w:p>
    <w:p w:rsidR="00025292" w:rsidRDefault="00025292" w:rsidP="00707965">
      <w:pPr>
        <w:spacing w:after="0" w:line="240" w:lineRule="auto"/>
        <w:rPr>
          <w:rFonts w:ascii="Calibri" w:hAnsi="Calibri" w:cs="Times New Roman"/>
          <w:b/>
          <w:bCs/>
          <w:color w:val="000000"/>
        </w:rPr>
      </w:pPr>
    </w:p>
    <w:p w:rsidR="00025292" w:rsidRDefault="00877C35" w:rsidP="00707965">
      <w:pPr>
        <w:spacing w:after="0" w:line="240" w:lineRule="auto"/>
        <w:ind w:left="720" w:hanging="720"/>
        <w:rPr>
          <w:rStyle w:val="Hyperlink"/>
        </w:rPr>
      </w:pPr>
      <w:hyperlink r:id="rId16" w:history="1">
        <w:r w:rsidR="00025292" w:rsidRPr="004075D0">
          <w:rPr>
            <w:rStyle w:val="Hyperlink"/>
          </w:rPr>
          <w:t>http://en.wikipedia.org/wiki/Gasland</w:t>
        </w:r>
      </w:hyperlink>
      <w:r w:rsidR="003E538A" w:rsidRPr="00FA3701">
        <w:rPr>
          <w:rStyle w:val="Hyperlink"/>
          <w:u w:val="none"/>
        </w:rPr>
        <w:t>.</w:t>
      </w:r>
    </w:p>
    <w:p w:rsidR="00025292" w:rsidRDefault="00025292" w:rsidP="00707965">
      <w:pPr>
        <w:spacing w:after="0" w:line="240" w:lineRule="auto"/>
        <w:ind w:left="720" w:hanging="720"/>
        <w:rPr>
          <w:color w:val="000000"/>
          <w:u w:val="single"/>
        </w:rPr>
      </w:pPr>
      <w:r w:rsidRPr="00414316">
        <w:rPr>
          <w:color w:val="000000"/>
        </w:rPr>
        <w:t xml:space="preserve">CBS </w:t>
      </w:r>
      <w:r w:rsidRPr="00F034C6">
        <w:rPr>
          <w:i/>
          <w:color w:val="000000"/>
        </w:rPr>
        <w:t>60 Minutes</w:t>
      </w:r>
      <w:r w:rsidR="00F034C6">
        <w:rPr>
          <w:color w:val="000000"/>
        </w:rPr>
        <w:t>,</w:t>
      </w:r>
      <w:r w:rsidRPr="00414316">
        <w:rPr>
          <w:color w:val="000000"/>
        </w:rPr>
        <w:t xml:space="preserve"> “Shale Gas Drilling: Pros &amp; Cons</w:t>
      </w:r>
      <w:r w:rsidR="00F034C6">
        <w:rPr>
          <w:color w:val="000000"/>
        </w:rPr>
        <w:t>,</w:t>
      </w:r>
      <w:r w:rsidRPr="00414316">
        <w:rPr>
          <w:color w:val="000000"/>
        </w:rPr>
        <w:t>”</w:t>
      </w:r>
      <w:r w:rsidR="003E538A" w:rsidRPr="00414316">
        <w:rPr>
          <w:color w:val="000000"/>
        </w:rPr>
        <w:t xml:space="preserve"> </w:t>
      </w:r>
      <w:r w:rsidR="00F034C6">
        <w:rPr>
          <w:color w:val="000000"/>
        </w:rPr>
        <w:t>a</w:t>
      </w:r>
      <w:r w:rsidR="003E538A" w:rsidRPr="00414316">
        <w:rPr>
          <w:color w:val="000000"/>
        </w:rPr>
        <w:t>vailable at</w:t>
      </w:r>
      <w:r>
        <w:rPr>
          <w:color w:val="000000"/>
          <w:u w:val="single"/>
        </w:rPr>
        <w:t xml:space="preserve"> </w:t>
      </w:r>
      <w:hyperlink r:id="rId17" w:history="1">
        <w:r w:rsidRPr="00412E0A">
          <w:rPr>
            <w:rStyle w:val="Hyperlink"/>
          </w:rPr>
          <w:t>https://www.youtube.com/watch?v=UuGrawkuA2s</w:t>
        </w:r>
      </w:hyperlink>
      <w:r w:rsidR="003E538A">
        <w:rPr>
          <w:rStyle w:val="Hyperlink"/>
        </w:rPr>
        <w:t>.</w:t>
      </w:r>
    </w:p>
    <w:p w:rsidR="00025292" w:rsidRDefault="00F034C6" w:rsidP="00707965">
      <w:pPr>
        <w:spacing w:after="0" w:line="240" w:lineRule="auto"/>
        <w:ind w:left="720" w:hanging="720"/>
        <w:rPr>
          <w:color w:val="000000"/>
        </w:rPr>
      </w:pPr>
      <w:r>
        <w:rPr>
          <w:color w:val="000000"/>
        </w:rPr>
        <w:t xml:space="preserve">S.G. </w:t>
      </w:r>
      <w:r w:rsidR="00025292" w:rsidRPr="00B437C8">
        <w:rPr>
          <w:color w:val="000000"/>
        </w:rPr>
        <w:t>Osborn</w:t>
      </w:r>
      <w:r w:rsidR="00025292">
        <w:rPr>
          <w:color w:val="000000"/>
        </w:rPr>
        <w:t>,</w:t>
      </w:r>
      <w:r w:rsidR="00025292" w:rsidRPr="00B437C8">
        <w:rPr>
          <w:color w:val="000000"/>
        </w:rPr>
        <w:t xml:space="preserve"> </w:t>
      </w:r>
      <w:r>
        <w:rPr>
          <w:color w:val="000000"/>
        </w:rPr>
        <w:t xml:space="preserve">A. </w:t>
      </w:r>
      <w:proofErr w:type="spellStart"/>
      <w:r w:rsidR="00025292" w:rsidRPr="00B437C8">
        <w:rPr>
          <w:color w:val="000000"/>
        </w:rPr>
        <w:t>Vengosh</w:t>
      </w:r>
      <w:proofErr w:type="spellEnd"/>
      <w:r w:rsidR="00025292">
        <w:rPr>
          <w:color w:val="000000"/>
        </w:rPr>
        <w:t>,</w:t>
      </w:r>
      <w:r w:rsidR="00025292" w:rsidRPr="00B437C8">
        <w:rPr>
          <w:color w:val="000000"/>
        </w:rPr>
        <w:t xml:space="preserve"> </w:t>
      </w:r>
      <w:r>
        <w:rPr>
          <w:color w:val="000000"/>
        </w:rPr>
        <w:t xml:space="preserve">N.R. </w:t>
      </w:r>
      <w:r w:rsidR="00025292" w:rsidRPr="00B437C8">
        <w:rPr>
          <w:color w:val="000000"/>
        </w:rPr>
        <w:t>Warner</w:t>
      </w:r>
      <w:r w:rsidR="00025292">
        <w:rPr>
          <w:color w:val="000000"/>
        </w:rPr>
        <w:t>,</w:t>
      </w:r>
      <w:r w:rsidR="00025292" w:rsidRPr="00B437C8">
        <w:rPr>
          <w:color w:val="000000"/>
        </w:rPr>
        <w:t xml:space="preserve"> </w:t>
      </w:r>
      <w:r w:rsidR="00025292">
        <w:rPr>
          <w:color w:val="000000"/>
        </w:rPr>
        <w:t xml:space="preserve">and </w:t>
      </w:r>
      <w:r>
        <w:rPr>
          <w:color w:val="000000"/>
        </w:rPr>
        <w:t xml:space="preserve">R.B. </w:t>
      </w:r>
      <w:r w:rsidR="00025292" w:rsidRPr="00B437C8">
        <w:rPr>
          <w:color w:val="000000"/>
        </w:rPr>
        <w:t>Jackson</w:t>
      </w:r>
      <w:r w:rsidR="00025292">
        <w:rPr>
          <w:color w:val="000000"/>
        </w:rPr>
        <w:t>,</w:t>
      </w:r>
      <w:r w:rsidR="00025292" w:rsidRPr="00B437C8">
        <w:rPr>
          <w:color w:val="000000"/>
        </w:rPr>
        <w:t xml:space="preserve">  </w:t>
      </w:r>
      <w:r w:rsidR="00414316">
        <w:rPr>
          <w:color w:val="000000"/>
        </w:rPr>
        <w:t>“</w:t>
      </w:r>
      <w:r w:rsidR="00025292" w:rsidRPr="00B437C8">
        <w:rPr>
          <w:color w:val="000000"/>
        </w:rPr>
        <w:t>Methane contamination of</w:t>
      </w:r>
      <w:r w:rsidR="00025292">
        <w:rPr>
          <w:color w:val="000000"/>
        </w:rPr>
        <w:t xml:space="preserve"> </w:t>
      </w:r>
      <w:r w:rsidR="00025292" w:rsidRPr="00B437C8">
        <w:rPr>
          <w:color w:val="000000"/>
        </w:rPr>
        <w:t>drinking water accompanying gas-well drilling and hydraulic fracturing</w:t>
      </w:r>
      <w:r>
        <w:rPr>
          <w:color w:val="000000"/>
        </w:rPr>
        <w:t>,</w:t>
      </w:r>
      <w:r w:rsidR="00414316">
        <w:rPr>
          <w:color w:val="000000"/>
        </w:rPr>
        <w:t>”</w:t>
      </w:r>
      <w:r w:rsidR="00025292" w:rsidRPr="00B437C8">
        <w:rPr>
          <w:color w:val="000000"/>
        </w:rPr>
        <w:t xml:space="preserve"> </w:t>
      </w:r>
      <w:r w:rsidR="00025292" w:rsidRPr="00414316">
        <w:rPr>
          <w:i/>
          <w:color w:val="000000"/>
        </w:rPr>
        <w:t>Proc Natl. Acad. Sci.</w:t>
      </w:r>
      <w:r w:rsidR="00025292" w:rsidRPr="00B437C8">
        <w:rPr>
          <w:color w:val="000000"/>
        </w:rPr>
        <w:t xml:space="preserve"> USA 108(20):</w:t>
      </w:r>
      <w:r w:rsidR="00FA3701">
        <w:rPr>
          <w:color w:val="000000"/>
        </w:rPr>
        <w:t xml:space="preserve"> </w:t>
      </w:r>
      <w:r w:rsidR="00025292" w:rsidRPr="00B437C8">
        <w:rPr>
          <w:color w:val="000000"/>
        </w:rPr>
        <w:t>8172–8176</w:t>
      </w:r>
      <w:r>
        <w:rPr>
          <w:color w:val="000000"/>
        </w:rPr>
        <w:t xml:space="preserve"> (</w:t>
      </w:r>
      <w:r w:rsidRPr="00B437C8">
        <w:rPr>
          <w:color w:val="000000"/>
        </w:rPr>
        <w:t>2011</w:t>
      </w:r>
      <w:r>
        <w:rPr>
          <w:color w:val="000000"/>
        </w:rPr>
        <w:t>)</w:t>
      </w:r>
      <w:r w:rsidR="00025292" w:rsidRPr="00B437C8">
        <w:rPr>
          <w:color w:val="000000"/>
        </w:rPr>
        <w:t>.</w:t>
      </w:r>
    </w:p>
    <w:p w:rsidR="00025292" w:rsidRDefault="00F034C6" w:rsidP="00707965">
      <w:pPr>
        <w:spacing w:after="0" w:line="240" w:lineRule="auto"/>
        <w:ind w:left="720" w:hanging="720"/>
        <w:rPr>
          <w:rFonts w:ascii="Calibri" w:hAnsi="Calibri" w:cs="Times New Roman"/>
          <w:bCs/>
          <w:color w:val="000000"/>
        </w:rPr>
      </w:pPr>
      <w:r>
        <w:rPr>
          <w:rFonts w:ascii="Calibri" w:hAnsi="Calibri" w:cs="Times New Roman"/>
          <w:bCs/>
          <w:color w:val="000000"/>
        </w:rPr>
        <w:t xml:space="preserve">D.I. </w:t>
      </w:r>
      <w:r w:rsidR="00025292">
        <w:rPr>
          <w:rFonts w:ascii="Calibri" w:hAnsi="Calibri" w:cs="Times New Roman"/>
          <w:bCs/>
          <w:color w:val="000000"/>
        </w:rPr>
        <w:t>Siegel et al</w:t>
      </w:r>
      <w:r w:rsidR="00414316">
        <w:rPr>
          <w:rFonts w:ascii="Calibri" w:hAnsi="Calibri" w:cs="Times New Roman"/>
          <w:bCs/>
          <w:color w:val="000000"/>
        </w:rPr>
        <w:t>.</w:t>
      </w:r>
      <w:proofErr w:type="gramStart"/>
      <w:r w:rsidR="00025292">
        <w:rPr>
          <w:rFonts w:ascii="Calibri" w:hAnsi="Calibri" w:cs="Times New Roman"/>
          <w:bCs/>
          <w:color w:val="000000"/>
        </w:rPr>
        <w:t xml:space="preserve">,  </w:t>
      </w:r>
      <w:r w:rsidR="00414316">
        <w:rPr>
          <w:rFonts w:ascii="Calibri" w:hAnsi="Calibri" w:cs="Times New Roman"/>
          <w:bCs/>
          <w:color w:val="000000"/>
        </w:rPr>
        <w:t>“</w:t>
      </w:r>
      <w:proofErr w:type="gramEnd"/>
      <w:r w:rsidR="00025292" w:rsidRPr="002E3DBB">
        <w:rPr>
          <w:rFonts w:ascii="Calibri" w:hAnsi="Calibri" w:cs="Times New Roman"/>
          <w:bCs/>
          <w:color w:val="000000"/>
        </w:rPr>
        <w:t>Methane Concentrations in Water Wells Unrelated to Proximity to Existing Oil and Gas Wells in Northeastern Pennsylvania</w:t>
      </w:r>
      <w:r>
        <w:rPr>
          <w:rFonts w:ascii="Calibri" w:hAnsi="Calibri" w:cs="Times New Roman"/>
          <w:bCs/>
          <w:color w:val="000000"/>
        </w:rPr>
        <w:t>,</w:t>
      </w:r>
      <w:r w:rsidR="00414316">
        <w:rPr>
          <w:rFonts w:ascii="Calibri" w:hAnsi="Calibri" w:cs="Times New Roman"/>
          <w:bCs/>
          <w:color w:val="000000"/>
        </w:rPr>
        <w:t>”</w:t>
      </w:r>
      <w:r w:rsidR="00025292">
        <w:rPr>
          <w:rFonts w:ascii="Calibri" w:hAnsi="Calibri" w:cs="Times New Roman"/>
          <w:bCs/>
          <w:color w:val="000000"/>
        </w:rPr>
        <w:t xml:space="preserve"> </w:t>
      </w:r>
      <w:r w:rsidR="00025292" w:rsidRPr="00414316">
        <w:rPr>
          <w:rFonts w:ascii="Calibri" w:hAnsi="Calibri" w:cs="Times New Roman"/>
          <w:bCs/>
          <w:i/>
          <w:color w:val="000000"/>
        </w:rPr>
        <w:t>Environ. Sci. Technol.</w:t>
      </w:r>
      <w:r w:rsidR="00025292">
        <w:rPr>
          <w:rFonts w:ascii="Calibri" w:hAnsi="Calibri" w:cs="Times New Roman"/>
          <w:bCs/>
          <w:color w:val="000000"/>
        </w:rPr>
        <w:t xml:space="preserve"> </w:t>
      </w:r>
      <w:r w:rsidR="00025292" w:rsidRPr="002E3DBB">
        <w:rPr>
          <w:rFonts w:ascii="Calibri" w:hAnsi="Calibri" w:cs="Times New Roman"/>
          <w:bCs/>
          <w:color w:val="000000"/>
        </w:rPr>
        <w:t>49(7)</w:t>
      </w:r>
      <w:r w:rsidR="00CE2814">
        <w:rPr>
          <w:rFonts w:ascii="Calibri" w:hAnsi="Calibri" w:cs="Times New Roman"/>
          <w:bCs/>
          <w:color w:val="000000"/>
        </w:rPr>
        <w:t>:</w:t>
      </w:r>
      <w:r w:rsidR="00025292" w:rsidRPr="002E3DBB">
        <w:rPr>
          <w:rFonts w:ascii="Calibri" w:hAnsi="Calibri" w:cs="Times New Roman"/>
          <w:bCs/>
          <w:color w:val="000000"/>
        </w:rPr>
        <w:t xml:space="preserve"> </w:t>
      </w:r>
      <w:r w:rsidR="00CE2814" w:rsidRPr="002E3DBB">
        <w:rPr>
          <w:rFonts w:ascii="Calibri" w:hAnsi="Calibri" w:cs="Times New Roman"/>
          <w:bCs/>
          <w:color w:val="000000"/>
        </w:rPr>
        <w:t>4106–4112</w:t>
      </w:r>
      <w:r w:rsidR="00CE2814">
        <w:rPr>
          <w:rFonts w:ascii="Calibri" w:hAnsi="Calibri" w:cs="Times New Roman"/>
          <w:bCs/>
          <w:color w:val="000000"/>
        </w:rPr>
        <w:t xml:space="preserve"> </w:t>
      </w:r>
      <w:r>
        <w:rPr>
          <w:rFonts w:ascii="Calibri" w:hAnsi="Calibri" w:cs="Times New Roman"/>
          <w:bCs/>
          <w:color w:val="000000"/>
        </w:rPr>
        <w:t>(2015),</w:t>
      </w:r>
      <w:r w:rsidR="00025292">
        <w:rPr>
          <w:rFonts w:ascii="Calibri" w:hAnsi="Calibri" w:cs="Times New Roman"/>
          <w:bCs/>
          <w:color w:val="000000"/>
        </w:rPr>
        <w:t xml:space="preserve"> </w:t>
      </w:r>
      <w:r>
        <w:rPr>
          <w:rFonts w:ascii="Calibri" w:hAnsi="Calibri" w:cs="Times New Roman"/>
          <w:bCs/>
          <w:color w:val="000000"/>
        </w:rPr>
        <w:t>a</w:t>
      </w:r>
      <w:r w:rsidR="003E538A">
        <w:rPr>
          <w:rFonts w:ascii="Calibri" w:hAnsi="Calibri" w:cs="Times New Roman"/>
          <w:bCs/>
          <w:color w:val="000000"/>
        </w:rPr>
        <w:t xml:space="preserve">vailable at </w:t>
      </w:r>
      <w:hyperlink r:id="rId18" w:history="1">
        <w:r w:rsidR="00025292" w:rsidRPr="00412E0A">
          <w:rPr>
            <w:rStyle w:val="Hyperlink"/>
            <w:rFonts w:ascii="Calibri" w:hAnsi="Calibri" w:cs="Times New Roman"/>
            <w:bCs/>
          </w:rPr>
          <w:t>http://pubs.acs.org/doi/abs/10.1021/es505775c</w:t>
        </w:r>
      </w:hyperlink>
      <w:r w:rsidR="003E538A">
        <w:rPr>
          <w:rStyle w:val="Hyperlink"/>
          <w:rFonts w:ascii="Calibri" w:hAnsi="Calibri" w:cs="Times New Roman"/>
          <w:bCs/>
        </w:rPr>
        <w:t>.</w:t>
      </w:r>
    </w:p>
    <w:p w:rsidR="00025292" w:rsidRPr="00E134E1" w:rsidRDefault="00025292" w:rsidP="00707965">
      <w:pPr>
        <w:spacing w:after="0" w:line="240" w:lineRule="auto"/>
        <w:rPr>
          <w:b/>
          <w:bCs/>
          <w:highlight w:val="yellow"/>
          <w:lang w:val="en"/>
        </w:rPr>
      </w:pPr>
      <w:r>
        <w:rPr>
          <w:b/>
          <w:bCs/>
          <w:highlight w:val="yellow"/>
          <w:lang w:val="en"/>
        </w:rPr>
        <w:br w:type="page"/>
      </w:r>
    </w:p>
    <w:p w:rsidR="00025292" w:rsidRPr="006E04C2" w:rsidRDefault="00025292" w:rsidP="00707965">
      <w:pPr>
        <w:pStyle w:val="Chaptertitle"/>
        <w:spacing w:before="0" w:after="0" w:line="240" w:lineRule="auto"/>
      </w:pPr>
      <w:bookmarkStart w:id="25" w:name="_Toc454540739"/>
      <w:r w:rsidRPr="006E04C2">
        <w:lastRenderedPageBreak/>
        <w:t>Instructor</w:t>
      </w:r>
      <w:r>
        <w:t>s’</w:t>
      </w:r>
      <w:r w:rsidRPr="006E04C2">
        <w:t xml:space="preserve"> Guide</w:t>
      </w:r>
      <w:r w:rsidR="007D6148">
        <w:t xml:space="preserve"> for</w:t>
      </w:r>
      <w:r w:rsidR="007D6148">
        <w:br/>
      </w:r>
      <w:r>
        <w:t>Case 2: Hazard vs. Risk</w:t>
      </w:r>
      <w:bookmarkEnd w:id="25"/>
    </w:p>
    <w:p w:rsidR="00025292" w:rsidRDefault="00025292" w:rsidP="00707965">
      <w:pPr>
        <w:spacing w:after="0" w:line="240" w:lineRule="auto"/>
        <w:rPr>
          <w:color w:val="000000"/>
        </w:rPr>
      </w:pPr>
    </w:p>
    <w:p w:rsidR="00025292" w:rsidRPr="00556F90" w:rsidRDefault="00025292" w:rsidP="00707965">
      <w:pPr>
        <w:pStyle w:val="SubtilteB"/>
        <w:spacing w:line="240" w:lineRule="auto"/>
      </w:pPr>
      <w:bookmarkStart w:id="26" w:name="_Toc454540740"/>
      <w:r>
        <w:t xml:space="preserve">Overall </w:t>
      </w:r>
      <w:r w:rsidRPr="00556F90">
        <w:t>Case Study Goals</w:t>
      </w:r>
      <w:bookmarkEnd w:id="26"/>
      <w:r w:rsidRPr="00556F90">
        <w:t xml:space="preserve"> </w:t>
      </w:r>
    </w:p>
    <w:p w:rsidR="00025292" w:rsidRDefault="00025292" w:rsidP="00707965">
      <w:pPr>
        <w:pStyle w:val="ListParagraph"/>
        <w:ind w:left="0" w:firstLine="360"/>
        <w:rPr>
          <w:color w:val="000000"/>
        </w:rPr>
      </w:pPr>
    </w:p>
    <w:p w:rsidR="00025292" w:rsidRDefault="00025292" w:rsidP="00707965">
      <w:pPr>
        <w:pStyle w:val="ListParagraph"/>
        <w:ind w:left="0" w:firstLine="720"/>
        <w:rPr>
          <w:color w:val="000000"/>
        </w:rPr>
      </w:pPr>
      <w:r w:rsidRPr="008A39F5">
        <w:rPr>
          <w:color w:val="000000"/>
        </w:rPr>
        <w:t xml:space="preserve">This teaching module contains </w:t>
      </w:r>
      <w:r>
        <w:rPr>
          <w:color w:val="000000"/>
        </w:rPr>
        <w:t>three</w:t>
      </w:r>
      <w:r w:rsidRPr="008A39F5">
        <w:rPr>
          <w:color w:val="000000"/>
        </w:rPr>
        <w:t xml:space="preserve"> cases</w:t>
      </w:r>
      <w:r>
        <w:rPr>
          <w:color w:val="000000"/>
        </w:rPr>
        <w:t xml:space="preserve">, along with instructional exercises and materials, </w:t>
      </w:r>
      <w:r w:rsidRPr="008A39F5">
        <w:rPr>
          <w:color w:val="000000"/>
        </w:rPr>
        <w:t>to illustrate</w:t>
      </w:r>
      <w:r>
        <w:rPr>
          <w:color w:val="000000"/>
        </w:rPr>
        <w:t xml:space="preserve"> how </w:t>
      </w:r>
      <w:r w:rsidRPr="008A39F5">
        <w:rPr>
          <w:color w:val="000000"/>
        </w:rPr>
        <w:t>scientific principles</w:t>
      </w:r>
      <w:r>
        <w:rPr>
          <w:color w:val="000000"/>
        </w:rPr>
        <w:t xml:space="preserve"> and processes are used to frame three basic concepts</w:t>
      </w:r>
      <w:r w:rsidRPr="008A39F5">
        <w:rPr>
          <w:color w:val="000000"/>
        </w:rPr>
        <w:t xml:space="preserve">. </w:t>
      </w:r>
      <w:r>
        <w:rPr>
          <w:color w:val="000000"/>
        </w:rPr>
        <w:t>The case studies are for</w:t>
      </w:r>
      <w:r w:rsidRPr="00452E6E">
        <w:rPr>
          <w:color w:val="000000"/>
        </w:rPr>
        <w:t xml:space="preserve"> </w:t>
      </w:r>
      <w:r>
        <w:rPr>
          <w:color w:val="000000"/>
        </w:rPr>
        <w:t xml:space="preserve">use </w:t>
      </w:r>
      <w:r w:rsidR="002879B4">
        <w:rPr>
          <w:color w:val="000000"/>
        </w:rPr>
        <w:t xml:space="preserve">by </w:t>
      </w:r>
      <w:r>
        <w:rPr>
          <w:color w:val="000000"/>
        </w:rPr>
        <w:t xml:space="preserve">undergraduate or graduate-level professional students in schools of </w:t>
      </w:r>
      <w:r w:rsidRPr="00452E6E">
        <w:rPr>
          <w:color w:val="000000"/>
        </w:rPr>
        <w:t>business, public policy, journalism/communications, public health</w:t>
      </w:r>
      <w:r w:rsidR="002879B4">
        <w:rPr>
          <w:color w:val="000000"/>
        </w:rPr>
        <w:t>,</w:t>
      </w:r>
      <w:r w:rsidRPr="00452E6E">
        <w:rPr>
          <w:color w:val="000000"/>
        </w:rPr>
        <w:t xml:space="preserve"> and law. </w:t>
      </w:r>
      <w:r>
        <w:rPr>
          <w:color w:val="000000"/>
        </w:rPr>
        <w:t xml:space="preserve">It is assumed that the students have little or no scientific or technical background.  </w:t>
      </w:r>
      <w:r w:rsidRPr="008A39F5">
        <w:rPr>
          <w:color w:val="000000"/>
        </w:rPr>
        <w:t>The</w:t>
      </w:r>
      <w:r>
        <w:rPr>
          <w:color w:val="000000"/>
        </w:rPr>
        <w:t xml:space="preserve"> three concepts that are based on the scientific approach </w:t>
      </w:r>
      <w:r w:rsidRPr="008A39F5">
        <w:rPr>
          <w:color w:val="000000"/>
        </w:rPr>
        <w:t xml:space="preserve">are: </w:t>
      </w:r>
    </w:p>
    <w:p w:rsidR="00025292" w:rsidRDefault="00025292" w:rsidP="00707965">
      <w:pPr>
        <w:pStyle w:val="ListParagraph"/>
        <w:ind w:left="0" w:firstLine="360"/>
        <w:rPr>
          <w:color w:val="000000"/>
        </w:rPr>
      </w:pPr>
    </w:p>
    <w:p w:rsidR="00025292" w:rsidRDefault="00025292" w:rsidP="00707965">
      <w:pPr>
        <w:pStyle w:val="ListParagraph"/>
        <w:ind w:left="1080" w:hanging="360"/>
        <w:rPr>
          <w:color w:val="000000"/>
        </w:rPr>
      </w:pPr>
      <w:r w:rsidRPr="008A39F5">
        <w:rPr>
          <w:color w:val="000000"/>
        </w:rPr>
        <w:t>1</w:t>
      </w:r>
      <w:r w:rsidR="004B5EF8">
        <w:rPr>
          <w:color w:val="000000"/>
        </w:rPr>
        <w:t>.</w:t>
      </w:r>
      <w:r w:rsidR="004B5EF8">
        <w:rPr>
          <w:color w:val="000000"/>
        </w:rPr>
        <w:tab/>
      </w:r>
      <w:r>
        <w:rPr>
          <w:color w:val="000000"/>
        </w:rPr>
        <w:t>C</w:t>
      </w:r>
      <w:r w:rsidRPr="008A39F5">
        <w:rPr>
          <w:color w:val="000000"/>
        </w:rPr>
        <w:t>orrelatio</w:t>
      </w:r>
      <w:r>
        <w:rPr>
          <w:color w:val="000000"/>
        </w:rPr>
        <w:t>n is not the same as causation</w:t>
      </w:r>
      <w:r w:rsidR="002879B4">
        <w:rPr>
          <w:color w:val="000000"/>
        </w:rPr>
        <w:t>.</w:t>
      </w:r>
    </w:p>
    <w:p w:rsidR="00025292" w:rsidRDefault="00025292" w:rsidP="00707965">
      <w:pPr>
        <w:pStyle w:val="ListParagraph"/>
        <w:ind w:left="1080" w:hanging="360"/>
        <w:rPr>
          <w:color w:val="000000"/>
        </w:rPr>
      </w:pPr>
      <w:r w:rsidRPr="008A39F5">
        <w:rPr>
          <w:color w:val="000000"/>
        </w:rPr>
        <w:t>2</w:t>
      </w:r>
      <w:r w:rsidR="004B5EF8">
        <w:rPr>
          <w:color w:val="000000"/>
        </w:rPr>
        <w:t>.</w:t>
      </w:r>
      <w:r w:rsidR="004B5EF8">
        <w:rPr>
          <w:color w:val="000000"/>
        </w:rPr>
        <w:tab/>
      </w:r>
      <w:r w:rsidR="002879B4">
        <w:rPr>
          <w:color w:val="000000"/>
        </w:rPr>
        <w:t>H</w:t>
      </w:r>
      <w:r w:rsidRPr="008A39F5">
        <w:rPr>
          <w:color w:val="000000"/>
        </w:rPr>
        <w:t>azard is not the same as risk</w:t>
      </w:r>
      <w:r w:rsidR="002879B4">
        <w:rPr>
          <w:color w:val="000000"/>
        </w:rPr>
        <w:t>.</w:t>
      </w:r>
      <w:r w:rsidRPr="008A39F5">
        <w:rPr>
          <w:color w:val="000000"/>
        </w:rPr>
        <w:t xml:space="preserve"> </w:t>
      </w:r>
    </w:p>
    <w:p w:rsidR="00025292" w:rsidRDefault="00025292" w:rsidP="00707965">
      <w:pPr>
        <w:pStyle w:val="ListParagraph"/>
        <w:ind w:left="1080" w:hanging="360"/>
        <w:rPr>
          <w:color w:val="000000"/>
        </w:rPr>
      </w:pPr>
      <w:r w:rsidRPr="008A39F5">
        <w:rPr>
          <w:color w:val="000000"/>
        </w:rPr>
        <w:t>3</w:t>
      </w:r>
      <w:r w:rsidR="004B5EF8">
        <w:rPr>
          <w:color w:val="000000"/>
        </w:rPr>
        <w:t>.</w:t>
      </w:r>
      <w:r w:rsidR="004B5EF8">
        <w:rPr>
          <w:color w:val="000000"/>
        </w:rPr>
        <w:tab/>
      </w:r>
      <w:r>
        <w:rPr>
          <w:color w:val="000000"/>
        </w:rPr>
        <w:t>R</w:t>
      </w:r>
      <w:r w:rsidRPr="008A39F5">
        <w:rPr>
          <w:color w:val="000000"/>
        </w:rPr>
        <w:t>isk assessment includes the evaluation of probability of occurrence and severity of negative consequences</w:t>
      </w:r>
      <w:r w:rsidR="002879B4">
        <w:rPr>
          <w:color w:val="000000"/>
        </w:rPr>
        <w:t>.</w:t>
      </w:r>
      <w:r>
        <w:rPr>
          <w:color w:val="000000"/>
        </w:rPr>
        <w:t xml:space="preserve"> </w:t>
      </w:r>
    </w:p>
    <w:p w:rsidR="00025292" w:rsidRDefault="00025292" w:rsidP="00707965">
      <w:pPr>
        <w:pStyle w:val="ListParagraph"/>
        <w:ind w:left="0" w:firstLine="360"/>
        <w:rPr>
          <w:color w:val="000000"/>
        </w:rPr>
      </w:pPr>
      <w:r w:rsidRPr="008A39F5">
        <w:rPr>
          <w:color w:val="000000"/>
        </w:rPr>
        <w:t xml:space="preserve"> </w:t>
      </w:r>
    </w:p>
    <w:p w:rsidR="00025292" w:rsidRDefault="00025292" w:rsidP="00707965">
      <w:pPr>
        <w:pStyle w:val="ListParagraph"/>
        <w:ind w:left="0" w:firstLine="720"/>
        <w:rPr>
          <w:color w:val="000000"/>
        </w:rPr>
      </w:pPr>
      <w:r>
        <w:rPr>
          <w:color w:val="000000"/>
        </w:rPr>
        <w:t>T</w:t>
      </w:r>
      <w:r w:rsidRPr="00642F7C">
        <w:rPr>
          <w:color w:val="000000"/>
        </w:rPr>
        <w:t xml:space="preserve">he topic used in this module to illustrate </w:t>
      </w:r>
      <w:r>
        <w:rPr>
          <w:color w:val="000000"/>
        </w:rPr>
        <w:t>the</w:t>
      </w:r>
      <w:r w:rsidRPr="00642F7C">
        <w:rPr>
          <w:color w:val="000000"/>
        </w:rPr>
        <w:t xml:space="preserve"> </w:t>
      </w:r>
      <w:r>
        <w:rPr>
          <w:color w:val="000000"/>
        </w:rPr>
        <w:t xml:space="preserve">application of </w:t>
      </w:r>
      <w:r w:rsidRPr="00642F7C">
        <w:rPr>
          <w:color w:val="000000"/>
        </w:rPr>
        <w:t xml:space="preserve">scientific principles </w:t>
      </w:r>
      <w:r>
        <w:rPr>
          <w:color w:val="000000"/>
        </w:rPr>
        <w:t xml:space="preserve">for analysis is the </w:t>
      </w:r>
      <w:r w:rsidRPr="008A39F5">
        <w:rPr>
          <w:color w:val="000000"/>
        </w:rPr>
        <w:t>develop</w:t>
      </w:r>
      <w:r>
        <w:rPr>
          <w:color w:val="000000"/>
        </w:rPr>
        <w:t>ment</w:t>
      </w:r>
      <w:r w:rsidRPr="008A39F5">
        <w:rPr>
          <w:color w:val="000000"/>
        </w:rPr>
        <w:t xml:space="preserve"> </w:t>
      </w:r>
      <w:r>
        <w:rPr>
          <w:color w:val="000000"/>
        </w:rPr>
        <w:t xml:space="preserve">of </w:t>
      </w:r>
      <w:r w:rsidRPr="008A39F5">
        <w:rPr>
          <w:color w:val="000000"/>
        </w:rPr>
        <w:t>natural gas from shale deposits, or so-termed unconventional gas development</w:t>
      </w:r>
      <w:r>
        <w:rPr>
          <w:color w:val="000000"/>
        </w:rPr>
        <w:t xml:space="preserve">. </w:t>
      </w:r>
    </w:p>
    <w:p w:rsidR="00025292" w:rsidRDefault="00025292" w:rsidP="00707965">
      <w:pPr>
        <w:pStyle w:val="ListParagraph"/>
        <w:ind w:left="0" w:firstLine="720"/>
        <w:rPr>
          <w:color w:val="000000"/>
        </w:rPr>
      </w:pPr>
      <w:r w:rsidRPr="008A39F5">
        <w:rPr>
          <w:color w:val="000000"/>
        </w:rPr>
        <w:t xml:space="preserve">In each of the </w:t>
      </w:r>
      <w:r>
        <w:rPr>
          <w:color w:val="000000"/>
        </w:rPr>
        <w:t>three</w:t>
      </w:r>
      <w:r w:rsidRPr="008A39F5">
        <w:rPr>
          <w:color w:val="000000"/>
        </w:rPr>
        <w:t xml:space="preserve"> cases, a description of the circumstances surrounding the issue is framed, </w:t>
      </w:r>
      <w:r>
        <w:rPr>
          <w:color w:val="000000"/>
        </w:rPr>
        <w:t xml:space="preserve">a selection of multimedia </w:t>
      </w:r>
      <w:r w:rsidRPr="008A39F5">
        <w:rPr>
          <w:color w:val="000000"/>
        </w:rPr>
        <w:t xml:space="preserve">resources </w:t>
      </w:r>
      <w:r>
        <w:rPr>
          <w:color w:val="000000"/>
        </w:rPr>
        <w:t xml:space="preserve">has been selected to demonstrate how using the concept can illuminate an understanding of the issue, </w:t>
      </w:r>
      <w:r w:rsidRPr="008A39F5">
        <w:rPr>
          <w:color w:val="000000"/>
        </w:rPr>
        <w:t>and a structu</w:t>
      </w:r>
      <w:r>
        <w:rPr>
          <w:color w:val="000000"/>
        </w:rPr>
        <w:t>red exercise using the concept</w:t>
      </w:r>
      <w:r w:rsidRPr="008A39F5">
        <w:rPr>
          <w:color w:val="000000"/>
        </w:rPr>
        <w:t xml:space="preserve"> </w:t>
      </w:r>
      <w:r>
        <w:rPr>
          <w:color w:val="000000"/>
        </w:rPr>
        <w:t xml:space="preserve">is provided </w:t>
      </w:r>
      <w:r w:rsidRPr="008A39F5">
        <w:rPr>
          <w:color w:val="000000"/>
        </w:rPr>
        <w:t xml:space="preserve">to </w:t>
      </w:r>
      <w:r>
        <w:rPr>
          <w:color w:val="000000"/>
        </w:rPr>
        <w:t xml:space="preserve">help students appreciate a real-world </w:t>
      </w:r>
      <w:r w:rsidR="002879B4">
        <w:rPr>
          <w:color w:val="000000"/>
        </w:rPr>
        <w:t>decision-</w:t>
      </w:r>
      <w:r>
        <w:rPr>
          <w:color w:val="000000"/>
        </w:rPr>
        <w:t>making environment.</w:t>
      </w:r>
    </w:p>
    <w:p w:rsidR="00025292" w:rsidRDefault="00025292" w:rsidP="00707965">
      <w:pPr>
        <w:pStyle w:val="ListParagraph"/>
        <w:ind w:left="0" w:firstLine="720"/>
        <w:rPr>
          <w:color w:val="000000"/>
        </w:rPr>
      </w:pPr>
      <w:r>
        <w:rPr>
          <w:color w:val="000000"/>
        </w:rPr>
        <w:t>The three cases are all designed to use the same pedagogical approach and assessment to teach and evaluate learning outcomes. This guide is therefore applicable to all three cases.</w:t>
      </w:r>
    </w:p>
    <w:p w:rsidR="00025292" w:rsidRDefault="00025292" w:rsidP="00707965">
      <w:pPr>
        <w:spacing w:after="0" w:line="240" w:lineRule="auto"/>
        <w:rPr>
          <w:color w:val="000000"/>
        </w:rPr>
      </w:pPr>
    </w:p>
    <w:p w:rsidR="00025292" w:rsidRDefault="00025292" w:rsidP="00707965">
      <w:pPr>
        <w:pStyle w:val="SubtilteB"/>
        <w:spacing w:line="240" w:lineRule="auto"/>
      </w:pPr>
      <w:bookmarkStart w:id="27" w:name="_Toc454540741"/>
      <w:r>
        <w:t xml:space="preserve">General </w:t>
      </w:r>
      <w:r w:rsidRPr="00556F90">
        <w:t>Approach</w:t>
      </w:r>
      <w:r>
        <w:t xml:space="preserve"> and Outcomes</w:t>
      </w:r>
      <w:bookmarkEnd w:id="27"/>
    </w:p>
    <w:p w:rsidR="00025292" w:rsidRPr="00556F90" w:rsidRDefault="00025292" w:rsidP="00707965">
      <w:pPr>
        <w:spacing w:after="0" w:line="240" w:lineRule="auto"/>
        <w:rPr>
          <w:b/>
          <w:color w:val="000000"/>
        </w:rPr>
      </w:pPr>
    </w:p>
    <w:p w:rsidR="00025292" w:rsidRPr="00AF25FE" w:rsidRDefault="00025292" w:rsidP="00707965">
      <w:pPr>
        <w:spacing w:after="0" w:line="240" w:lineRule="auto"/>
        <w:rPr>
          <w:color w:val="000000"/>
        </w:rPr>
      </w:pPr>
      <w:r>
        <w:rPr>
          <w:color w:val="000000"/>
        </w:rPr>
        <w:tab/>
        <w:t xml:space="preserve">The overall strategy in using cases studies as a means to help students actively learn using techniques to address </w:t>
      </w:r>
      <w:r w:rsidR="002879B4">
        <w:rPr>
          <w:color w:val="000000"/>
        </w:rPr>
        <w:t>real-</w:t>
      </w:r>
      <w:r>
        <w:rPr>
          <w:color w:val="000000"/>
        </w:rPr>
        <w:t xml:space="preserve">world problems. </w:t>
      </w:r>
      <w:r w:rsidRPr="00AF25FE">
        <w:rPr>
          <w:color w:val="000000"/>
        </w:rPr>
        <w:t xml:space="preserve"> </w:t>
      </w:r>
      <w:r>
        <w:rPr>
          <w:color w:val="000000"/>
        </w:rPr>
        <w:t>P</w:t>
      </w:r>
      <w:r w:rsidRPr="00AF25FE">
        <w:rPr>
          <w:color w:val="000000"/>
        </w:rPr>
        <w:t xml:space="preserve">roblem-based learning </w:t>
      </w:r>
      <w:r>
        <w:rPr>
          <w:color w:val="000000"/>
        </w:rPr>
        <w:t xml:space="preserve">using case studies </w:t>
      </w:r>
      <w:r w:rsidRPr="00AF25FE">
        <w:rPr>
          <w:color w:val="000000"/>
        </w:rPr>
        <w:t xml:space="preserve">encourages </w:t>
      </w:r>
      <w:r>
        <w:rPr>
          <w:color w:val="000000"/>
        </w:rPr>
        <w:t xml:space="preserve">the </w:t>
      </w:r>
      <w:r w:rsidRPr="00AF25FE">
        <w:rPr>
          <w:color w:val="000000"/>
        </w:rPr>
        <w:t>development of</w:t>
      </w:r>
      <w:r>
        <w:rPr>
          <w:color w:val="000000"/>
        </w:rPr>
        <w:t xml:space="preserve"> </w:t>
      </w:r>
      <w:r w:rsidRPr="00AF25FE">
        <w:rPr>
          <w:color w:val="000000"/>
        </w:rPr>
        <w:t>critical thinking and</w:t>
      </w:r>
      <w:r>
        <w:rPr>
          <w:color w:val="000000"/>
        </w:rPr>
        <w:t xml:space="preserve"> problem-solving skills within the</w:t>
      </w:r>
      <w:r w:rsidRPr="00AF25FE">
        <w:rPr>
          <w:color w:val="000000"/>
        </w:rPr>
        <w:t xml:space="preserve"> context</w:t>
      </w:r>
      <w:r>
        <w:rPr>
          <w:color w:val="000000"/>
        </w:rPr>
        <w:t xml:space="preserve"> of a </w:t>
      </w:r>
      <w:r w:rsidR="002879B4">
        <w:rPr>
          <w:color w:val="000000"/>
        </w:rPr>
        <w:t>real-</w:t>
      </w:r>
      <w:r>
        <w:rPr>
          <w:color w:val="000000"/>
        </w:rPr>
        <w:t>world situation or set of circumstances</w:t>
      </w:r>
      <w:r w:rsidRPr="00AF25FE">
        <w:rPr>
          <w:color w:val="000000"/>
        </w:rPr>
        <w:t>.</w:t>
      </w:r>
      <w:r>
        <w:rPr>
          <w:color w:val="000000"/>
        </w:rPr>
        <w:t xml:space="preserve"> The process facilitates student </w:t>
      </w:r>
      <w:r w:rsidRPr="00B01021">
        <w:rPr>
          <w:color w:val="000000"/>
        </w:rPr>
        <w:t>interaction with</w:t>
      </w:r>
      <w:r>
        <w:rPr>
          <w:color w:val="000000"/>
        </w:rPr>
        <w:t xml:space="preserve"> both the resource materials and with other students as they collaboratively compile and analyze information, and derive conclusions. Part of the value of the process is learning how to interact with others in this overall process</w:t>
      </w:r>
      <w:r w:rsidR="002879B4">
        <w:rPr>
          <w:color w:val="000000"/>
        </w:rPr>
        <w:t>,</w:t>
      </w:r>
      <w:r>
        <w:rPr>
          <w:color w:val="000000"/>
        </w:rPr>
        <w:t xml:space="preserve"> a situation </w:t>
      </w:r>
      <w:r w:rsidR="002879B4">
        <w:rPr>
          <w:color w:val="000000"/>
        </w:rPr>
        <w:t xml:space="preserve">that </w:t>
      </w:r>
      <w:r>
        <w:rPr>
          <w:color w:val="000000"/>
        </w:rPr>
        <w:t xml:space="preserve">will be repeated in the real world when </w:t>
      </w:r>
      <w:proofErr w:type="spellStart"/>
      <w:r>
        <w:rPr>
          <w:color w:val="000000"/>
        </w:rPr>
        <w:t>nonscience</w:t>
      </w:r>
      <w:proofErr w:type="spellEnd"/>
      <w:r>
        <w:rPr>
          <w:color w:val="000000"/>
        </w:rPr>
        <w:t xml:space="preserve"> decision</w:t>
      </w:r>
      <w:r w:rsidR="002879B4">
        <w:rPr>
          <w:color w:val="000000"/>
        </w:rPr>
        <w:t xml:space="preserve"> </w:t>
      </w:r>
      <w:r>
        <w:rPr>
          <w:color w:val="000000"/>
        </w:rPr>
        <w:t xml:space="preserve">makers will be interacting with technical experts and their scientific information. </w:t>
      </w:r>
    </w:p>
    <w:p w:rsidR="00025292" w:rsidRDefault="00025292" w:rsidP="00707965">
      <w:pPr>
        <w:spacing w:after="0" w:line="240" w:lineRule="auto"/>
        <w:rPr>
          <w:color w:val="000000"/>
        </w:rPr>
      </w:pPr>
      <w:r>
        <w:tab/>
        <w:t>Using the provided resources as documentation of the circumstances in the case, the students will be instructed to analyze the situation</w:t>
      </w:r>
      <w:r w:rsidR="002879B4">
        <w:t>;</w:t>
      </w:r>
      <w:r>
        <w:t xml:space="preserve"> explore the situation from the viewpoints of different stakeholders or actors in the case</w:t>
      </w:r>
      <w:r w:rsidR="002879B4">
        <w:t>;</w:t>
      </w:r>
      <w:r>
        <w:t xml:space="preserve"> determine what issues need to be considered in order to develop various possible courses of action</w:t>
      </w:r>
      <w:r w:rsidR="002879B4">
        <w:t>;</w:t>
      </w:r>
      <w:r>
        <w:t xml:space="preserve"> make an analysis</w:t>
      </w:r>
      <w:r w:rsidR="002879B4">
        <w:t>;</w:t>
      </w:r>
      <w:r>
        <w:t xml:space="preserve"> and based on the results</w:t>
      </w:r>
      <w:r w:rsidR="002879B4">
        <w:t>,</w:t>
      </w:r>
      <w:r>
        <w:t xml:space="preserve"> </w:t>
      </w:r>
      <w:r>
        <w:lastRenderedPageBreak/>
        <w:t>provide recommendations for actions. Documentation of this process will be the basis for the learning assessment. B</w:t>
      </w:r>
      <w:r>
        <w:rPr>
          <w:color w:val="000000"/>
        </w:rPr>
        <w:t>ecause of the limited time scheduled for these cases studies, the instructor will need to intervene and control the amount of student-initiated activities. The result is a project</w:t>
      </w:r>
      <w:r w:rsidR="002879B4">
        <w:rPr>
          <w:color w:val="000000"/>
        </w:rPr>
        <w:t>-</w:t>
      </w:r>
      <w:r>
        <w:rPr>
          <w:color w:val="000000"/>
        </w:rPr>
        <w:t>/problem-based learning exercise.</w:t>
      </w:r>
    </w:p>
    <w:p w:rsidR="002879B4" w:rsidRDefault="00025292" w:rsidP="00707965">
      <w:pPr>
        <w:spacing w:after="0" w:line="240" w:lineRule="auto"/>
        <w:ind w:firstLine="720"/>
        <w:rPr>
          <w:color w:val="000000"/>
        </w:rPr>
      </w:pPr>
      <w:r>
        <w:rPr>
          <w:color w:val="000000"/>
        </w:rPr>
        <w:t xml:space="preserve">Specific to this module, students are expected to learn that there is an important and fundamental difference between circumstances and actions that create a situation that could be dangerous to health and human welfare (hazard) and how a hazard becomes a risk based on the intensity or magnitude of the impact to humanity coupled with the probability that an event </w:t>
      </w:r>
      <w:r w:rsidR="002879B4">
        <w:rPr>
          <w:color w:val="000000"/>
        </w:rPr>
        <w:t xml:space="preserve">that </w:t>
      </w:r>
      <w:r>
        <w:rPr>
          <w:color w:val="000000"/>
        </w:rPr>
        <w:t>creates the impact will occur (a risk).</w:t>
      </w:r>
    </w:p>
    <w:p w:rsidR="002879B4" w:rsidRDefault="002879B4" w:rsidP="00707965">
      <w:pPr>
        <w:spacing w:after="0" w:line="240" w:lineRule="auto"/>
        <w:ind w:firstLine="720"/>
        <w:rPr>
          <w:color w:val="000000"/>
        </w:rPr>
      </w:pPr>
    </w:p>
    <w:p w:rsidR="00025292" w:rsidRPr="00103322" w:rsidRDefault="00025292" w:rsidP="00707965">
      <w:pPr>
        <w:pStyle w:val="SubtitleC"/>
        <w:spacing w:line="240" w:lineRule="auto"/>
      </w:pPr>
      <w:bookmarkStart w:id="28" w:name="_Toc454540742"/>
      <w:r w:rsidRPr="00103322">
        <w:t>Level</w:t>
      </w:r>
      <w:bookmarkEnd w:id="28"/>
    </w:p>
    <w:p w:rsidR="004B5EF8" w:rsidRDefault="004B5EF8" w:rsidP="00707965">
      <w:pPr>
        <w:spacing w:after="0" w:line="240" w:lineRule="auto"/>
      </w:pPr>
    </w:p>
    <w:p w:rsidR="00025292" w:rsidRDefault="00025292" w:rsidP="00707965">
      <w:pPr>
        <w:spacing w:after="0" w:line="240" w:lineRule="auto"/>
        <w:ind w:firstLine="720"/>
      </w:pPr>
      <w:r>
        <w:t xml:space="preserve">Graduate or advanced undergraduate college students in professional </w:t>
      </w:r>
      <w:proofErr w:type="spellStart"/>
      <w:r>
        <w:t>nonscience</w:t>
      </w:r>
      <w:proofErr w:type="spellEnd"/>
      <w:r>
        <w:t xml:space="preserve"> programs</w:t>
      </w:r>
      <w:r w:rsidR="002879B4">
        <w:t>:</w:t>
      </w:r>
      <w:r>
        <w:t xml:space="preserve"> law</w:t>
      </w:r>
      <w:r w:rsidR="002879B4">
        <w:t>,</w:t>
      </w:r>
      <w:r>
        <w:t xml:space="preserve"> public policy, business, journalism/communications, and public health. </w:t>
      </w:r>
    </w:p>
    <w:p w:rsidR="004B5EF8" w:rsidRDefault="004B5EF8" w:rsidP="00707965">
      <w:pPr>
        <w:spacing w:after="0" w:line="240" w:lineRule="auto"/>
        <w:ind w:firstLine="720"/>
      </w:pPr>
    </w:p>
    <w:p w:rsidR="00025292" w:rsidRPr="00103322" w:rsidRDefault="00025292" w:rsidP="00707965">
      <w:pPr>
        <w:pStyle w:val="SubtitleC"/>
        <w:spacing w:line="240" w:lineRule="auto"/>
      </w:pPr>
      <w:bookmarkStart w:id="29" w:name="_Toc454540743"/>
      <w:r w:rsidRPr="00103322">
        <w:t>Length</w:t>
      </w:r>
      <w:bookmarkEnd w:id="29"/>
    </w:p>
    <w:p w:rsidR="00025292" w:rsidRDefault="00025292" w:rsidP="00707965">
      <w:pPr>
        <w:spacing w:after="0" w:line="240" w:lineRule="auto"/>
      </w:pPr>
    </w:p>
    <w:p w:rsidR="00025292" w:rsidRDefault="00025292" w:rsidP="00707965">
      <w:pPr>
        <w:spacing w:after="0" w:line="240" w:lineRule="auto"/>
        <w:ind w:firstLine="720"/>
      </w:pPr>
      <w:r w:rsidRPr="006C24EA">
        <w:t>While these cases could be execut</w:t>
      </w:r>
      <w:r>
        <w:t>ed in a single approximately 1.</w:t>
      </w:r>
      <w:r w:rsidR="002879B4">
        <w:t>25-</w:t>
      </w:r>
      <w:r w:rsidRPr="006C24EA">
        <w:t>hour class session (along with time required for advanced readings and assignment preparation</w:t>
      </w:r>
      <w:r>
        <w:t>)</w:t>
      </w:r>
      <w:r w:rsidRPr="006C24EA">
        <w:t xml:space="preserve">, the activities could be enriched </w:t>
      </w:r>
      <w:r>
        <w:t xml:space="preserve">by extending the time to 1.5 hours or split into </w:t>
      </w:r>
      <w:r w:rsidR="002879B4">
        <w:t xml:space="preserve">two </w:t>
      </w:r>
      <w:r>
        <w:t>or more class sessions.</w:t>
      </w:r>
    </w:p>
    <w:p w:rsidR="00025292" w:rsidRDefault="00025292" w:rsidP="00707965">
      <w:pPr>
        <w:spacing w:after="0" w:line="240" w:lineRule="auto"/>
      </w:pPr>
    </w:p>
    <w:p w:rsidR="00025292" w:rsidRPr="00BF1608" w:rsidRDefault="00025292" w:rsidP="00707965">
      <w:pPr>
        <w:pStyle w:val="SubtilteB"/>
        <w:spacing w:line="240" w:lineRule="auto"/>
        <w:rPr>
          <w:u w:val="single"/>
        </w:rPr>
      </w:pPr>
      <w:bookmarkStart w:id="30" w:name="_Toc454540744"/>
      <w:r>
        <w:t>Case 2</w:t>
      </w:r>
      <w:r w:rsidR="009733A2">
        <w:t>:</w:t>
      </w:r>
      <w:r w:rsidR="00A65D86">
        <w:t xml:space="preserve"> </w:t>
      </w:r>
      <w:r>
        <w:t xml:space="preserve">Hazard </w:t>
      </w:r>
      <w:r w:rsidR="004B5EF8">
        <w:t xml:space="preserve">Is Not </w:t>
      </w:r>
      <w:r>
        <w:t>the Same as Risk</w:t>
      </w:r>
      <w:bookmarkEnd w:id="30"/>
    </w:p>
    <w:p w:rsidR="00025292" w:rsidRDefault="00025292" w:rsidP="00707965">
      <w:pPr>
        <w:spacing w:after="0" w:line="240" w:lineRule="auto"/>
        <w:rPr>
          <w:b/>
        </w:rPr>
      </w:pPr>
    </w:p>
    <w:p w:rsidR="00025292" w:rsidRDefault="00025292" w:rsidP="00707965">
      <w:pPr>
        <w:pStyle w:val="SubtitleC"/>
        <w:spacing w:line="240" w:lineRule="auto"/>
      </w:pPr>
      <w:bookmarkStart w:id="31" w:name="_Toc454540745"/>
      <w:r w:rsidRPr="00556F90">
        <w:t>Activities</w:t>
      </w:r>
      <w:bookmarkEnd w:id="31"/>
    </w:p>
    <w:p w:rsidR="00025292" w:rsidRDefault="00025292" w:rsidP="00707965">
      <w:pPr>
        <w:spacing w:after="0" w:line="240" w:lineRule="auto"/>
        <w:rPr>
          <w:b/>
        </w:rPr>
      </w:pPr>
    </w:p>
    <w:p w:rsidR="0082216A" w:rsidRDefault="00025292" w:rsidP="00707965">
      <w:pPr>
        <w:pStyle w:val="ListParagraph"/>
        <w:numPr>
          <w:ilvl w:val="0"/>
          <w:numId w:val="18"/>
        </w:numPr>
        <w:ind w:left="1080"/>
      </w:pPr>
      <w:r>
        <w:t xml:space="preserve">Introduce the students to all the resources available for the case study; will be used by groups in class and for </w:t>
      </w:r>
      <w:r w:rsidR="009733A2">
        <w:t xml:space="preserve">the </w:t>
      </w:r>
      <w:r>
        <w:t xml:space="preserve">final question set. Assign selected resources ahead (2 hours required); require students to use information found in the resources to be able to frame the case by understanding what are perceived as problems by which stakeholders. </w:t>
      </w:r>
    </w:p>
    <w:p w:rsidR="0082216A" w:rsidRDefault="00025292" w:rsidP="00707965">
      <w:pPr>
        <w:pStyle w:val="ListParagraph"/>
        <w:numPr>
          <w:ilvl w:val="1"/>
          <w:numId w:val="18"/>
        </w:numPr>
      </w:pPr>
      <w:r>
        <w:t xml:space="preserve">Suggested readings:   </w:t>
      </w:r>
    </w:p>
    <w:p w:rsidR="00025292" w:rsidRDefault="00877C35" w:rsidP="00707965">
      <w:pPr>
        <w:pStyle w:val="ListParagraph"/>
        <w:numPr>
          <w:ilvl w:val="2"/>
          <w:numId w:val="18"/>
        </w:numPr>
        <w:ind w:left="1800" w:hanging="360"/>
      </w:pPr>
      <w:hyperlink r:id="rId19" w:history="1">
        <w:r w:rsidR="00025292" w:rsidRPr="00BA51D4">
          <w:rPr>
            <w:rStyle w:val="Hyperlink"/>
          </w:rPr>
          <w:t>https://fracfocus.org/chemical-use/what-chemicals-are-used</w:t>
        </w:r>
      </w:hyperlink>
    </w:p>
    <w:p w:rsidR="00025292" w:rsidRDefault="00877C35" w:rsidP="00707965">
      <w:pPr>
        <w:pStyle w:val="ListParagraph"/>
        <w:numPr>
          <w:ilvl w:val="2"/>
          <w:numId w:val="18"/>
        </w:numPr>
        <w:ind w:left="1800" w:hanging="360"/>
      </w:pPr>
      <w:hyperlink r:id="rId20" w:history="1">
        <w:r w:rsidR="00025292" w:rsidRPr="00BA51D4">
          <w:rPr>
            <w:rStyle w:val="Hyperlink"/>
          </w:rPr>
          <w:t>http://energyindepth.org/national/doe-report-finds-no-evidence-of-hydraulic-fracturing-contaminating-water/</w:t>
        </w:r>
      </w:hyperlink>
    </w:p>
    <w:p w:rsidR="0082216A" w:rsidRDefault="00025292" w:rsidP="00707965">
      <w:pPr>
        <w:pStyle w:val="ListParagraph"/>
        <w:numPr>
          <w:ilvl w:val="2"/>
          <w:numId w:val="18"/>
        </w:numPr>
        <w:ind w:left="1800" w:hanging="360"/>
      </w:pPr>
      <w:r>
        <w:t>Reference on hazard and risk</w:t>
      </w:r>
    </w:p>
    <w:p w:rsidR="00025292" w:rsidRDefault="00025292" w:rsidP="00707965">
      <w:pPr>
        <w:pStyle w:val="ListParagraph"/>
        <w:numPr>
          <w:ilvl w:val="0"/>
          <w:numId w:val="18"/>
        </w:numPr>
        <w:ind w:left="1080"/>
      </w:pPr>
      <w:r>
        <w:t>Stimulate thinking (15 minutes)</w:t>
      </w:r>
      <w:r w:rsidR="00500185">
        <w:t>.</w:t>
      </w:r>
      <w:r>
        <w:t xml:space="preserve"> </w:t>
      </w:r>
      <w:r w:rsidR="00500185">
        <w:t>R</w:t>
      </w:r>
      <w:r w:rsidR="00500185" w:rsidRPr="008609C9">
        <w:t xml:space="preserve">eview </w:t>
      </w:r>
      <w:r>
        <w:t>and discussion of “Danger of Fracking” website, US New</w:t>
      </w:r>
      <w:r w:rsidR="004A5BEE">
        <w:t>s</w:t>
      </w:r>
      <w:r>
        <w:t xml:space="preserve"> and World report story</w:t>
      </w:r>
      <w:r w:rsidR="004A5BEE">
        <w:t>,</w:t>
      </w:r>
      <w:r>
        <w:t xml:space="preserve"> and recommendation letter in </w:t>
      </w:r>
      <w:r w:rsidR="004A5BEE">
        <w:t xml:space="preserve">the </w:t>
      </w:r>
      <w:r w:rsidR="0037558F">
        <w:t xml:space="preserve">New York State </w:t>
      </w:r>
      <w:r>
        <w:t>Department of Health report.</w:t>
      </w:r>
    </w:p>
    <w:p w:rsidR="00025292" w:rsidRDefault="00025292" w:rsidP="00707965">
      <w:pPr>
        <w:pStyle w:val="ListParagraph"/>
        <w:numPr>
          <w:ilvl w:val="0"/>
          <w:numId w:val="18"/>
        </w:numPr>
        <w:ind w:left="1080"/>
      </w:pPr>
      <w:r>
        <w:t>Introduction (15 minutes)</w:t>
      </w:r>
      <w:r w:rsidR="00500185">
        <w:t>.</w:t>
      </w:r>
      <w:r>
        <w:t xml:space="preserve"> </w:t>
      </w:r>
      <w:r w:rsidR="00500185">
        <w:t xml:space="preserve">Form </w:t>
      </w:r>
      <w:r>
        <w:t>students into groups to:</w:t>
      </w:r>
    </w:p>
    <w:p w:rsidR="00025292" w:rsidRDefault="00025292" w:rsidP="00707965">
      <w:pPr>
        <w:pStyle w:val="ListParagraph"/>
        <w:numPr>
          <w:ilvl w:val="1"/>
          <w:numId w:val="18"/>
        </w:numPr>
      </w:pPr>
      <w:r>
        <w:t>Define the problem from the various stakeholder perspectives</w:t>
      </w:r>
      <w:r w:rsidR="00500185">
        <w:t>.</w:t>
      </w:r>
    </w:p>
    <w:p w:rsidR="00025292" w:rsidRDefault="00025292" w:rsidP="00707965">
      <w:pPr>
        <w:pStyle w:val="ListParagraph"/>
        <w:numPr>
          <w:ilvl w:val="1"/>
          <w:numId w:val="18"/>
        </w:numPr>
      </w:pPr>
      <w:r>
        <w:t>Describe the stakeholder groups</w:t>
      </w:r>
      <w:r w:rsidR="00500185">
        <w:t>.</w:t>
      </w:r>
    </w:p>
    <w:p w:rsidR="00025292" w:rsidRDefault="00025292" w:rsidP="00707965">
      <w:pPr>
        <w:pStyle w:val="ListParagraph"/>
        <w:numPr>
          <w:ilvl w:val="1"/>
          <w:numId w:val="18"/>
        </w:numPr>
      </w:pPr>
      <w:r>
        <w:t>Describe their perceptions of and positions on the problem</w:t>
      </w:r>
      <w:r w:rsidR="00500185">
        <w:t>.</w:t>
      </w:r>
    </w:p>
    <w:p w:rsidR="00025292" w:rsidRDefault="00025292" w:rsidP="00707965">
      <w:pPr>
        <w:pStyle w:val="ListParagraph"/>
        <w:numPr>
          <w:ilvl w:val="1"/>
          <w:numId w:val="18"/>
        </w:numPr>
      </w:pPr>
      <w:r>
        <w:lastRenderedPageBreak/>
        <w:t>Describe the types of information/evidence parties are using as the basis for their positions</w:t>
      </w:r>
      <w:r w:rsidR="00500185">
        <w:t>.</w:t>
      </w:r>
    </w:p>
    <w:p w:rsidR="00025292" w:rsidRDefault="00025292" w:rsidP="00707965">
      <w:pPr>
        <w:pStyle w:val="ListParagraph"/>
        <w:numPr>
          <w:ilvl w:val="0"/>
          <w:numId w:val="18"/>
        </w:numPr>
        <w:ind w:left="1080"/>
      </w:pPr>
      <w:r>
        <w:t>Guidance (5 minutes)</w:t>
      </w:r>
      <w:r w:rsidR="00500185">
        <w:t>:</w:t>
      </w:r>
      <w:r>
        <w:t xml:space="preserve"> </w:t>
      </w:r>
      <w:r w:rsidR="00500185">
        <w:t xml:space="preserve">Instructor </w:t>
      </w:r>
      <w:r>
        <w:t>speaks generally about particular scientific concept and makes minimal recommendations on how it could be applied in this case.</w:t>
      </w:r>
    </w:p>
    <w:p w:rsidR="0082216A" w:rsidRDefault="00025292" w:rsidP="00707965">
      <w:pPr>
        <w:pStyle w:val="ListParagraph"/>
        <w:numPr>
          <w:ilvl w:val="0"/>
          <w:numId w:val="18"/>
        </w:numPr>
        <w:ind w:left="1080"/>
      </w:pPr>
      <w:r>
        <w:t>Group work (20 minutes)</w:t>
      </w:r>
      <w:r w:rsidR="00500185">
        <w:t>:</w:t>
      </w:r>
      <w:r>
        <w:t xml:space="preserve"> </w:t>
      </w:r>
      <w:r w:rsidR="00500185">
        <w:t xml:space="preserve">Students </w:t>
      </w:r>
      <w:r>
        <w:t>are broken into stakeholder groups and charged with recommending an approach to address the case study problem, using scientific methods.</w:t>
      </w:r>
      <w:r w:rsidR="003F0AB2">
        <w:t xml:space="preserve"> </w:t>
      </w:r>
    </w:p>
    <w:p w:rsidR="00025292" w:rsidRDefault="00025292" w:rsidP="00707965">
      <w:pPr>
        <w:pStyle w:val="ListParagraph"/>
        <w:numPr>
          <w:ilvl w:val="1"/>
          <w:numId w:val="14"/>
        </w:numPr>
      </w:pPr>
      <w:r>
        <w:t>Must include some basic ideas about what data would be required, how it should be collected</w:t>
      </w:r>
      <w:r w:rsidR="00500185">
        <w:t xml:space="preserve"> and </w:t>
      </w:r>
      <w:r>
        <w:t>analyzed</w:t>
      </w:r>
      <w:r w:rsidR="00500185">
        <w:t>,</w:t>
      </w:r>
      <w:r>
        <w:t xml:space="preserve"> and what conclusions could be drawn.</w:t>
      </w:r>
    </w:p>
    <w:p w:rsidR="00025292" w:rsidRDefault="00025292" w:rsidP="00707965">
      <w:pPr>
        <w:pStyle w:val="ListParagraph"/>
        <w:numPr>
          <w:ilvl w:val="1"/>
          <w:numId w:val="14"/>
        </w:numPr>
      </w:pPr>
      <w:r>
        <w:t>May include aspects of uncertainty</w:t>
      </w:r>
      <w:r w:rsidR="00500185">
        <w:t>.</w:t>
      </w:r>
    </w:p>
    <w:p w:rsidR="00E123AD" w:rsidRDefault="00025292" w:rsidP="00707965">
      <w:pPr>
        <w:spacing w:after="0" w:line="240" w:lineRule="auto"/>
        <w:ind w:left="1080"/>
        <w:contextualSpacing/>
      </w:pPr>
      <w:r>
        <w:t xml:space="preserve">This can be done with data from the </w:t>
      </w:r>
      <w:r w:rsidRPr="008609C9">
        <w:rPr>
          <w:rFonts w:ascii="Calibri" w:hAnsi="Calibri" w:cs="Times New Roman"/>
        </w:rPr>
        <w:t xml:space="preserve">resources to try to address their questions as best as they can. This can either be an independent investigation or facilitated with predetermined sets of resources. </w:t>
      </w:r>
    </w:p>
    <w:p w:rsidR="00025292" w:rsidRPr="008609C9" w:rsidRDefault="00025292" w:rsidP="00707965">
      <w:pPr>
        <w:pStyle w:val="ListParagraph"/>
        <w:numPr>
          <w:ilvl w:val="0"/>
          <w:numId w:val="18"/>
        </w:numPr>
        <w:ind w:left="1080"/>
      </w:pPr>
      <w:r>
        <w:t>Reconvene, (20 minutes)</w:t>
      </w:r>
      <w:r w:rsidR="00500185">
        <w:t>.</w:t>
      </w:r>
      <w:r>
        <w:t xml:space="preserve"> </w:t>
      </w:r>
      <w:r w:rsidR="00500185">
        <w:t xml:space="preserve">Groups </w:t>
      </w:r>
      <w:r>
        <w:t xml:space="preserve">report, receive feedback from each other on their recommendations. </w:t>
      </w:r>
      <w:r w:rsidRPr="008609C9">
        <w:t xml:space="preserve">Teacher facilitates discussion across groups about their conclusions. Within this discussion instructor helps them to clarify key terms related to correlation/causation. </w:t>
      </w:r>
    </w:p>
    <w:p w:rsidR="00025292" w:rsidRDefault="00025292" w:rsidP="00707965">
      <w:pPr>
        <w:pStyle w:val="ListParagraph"/>
        <w:numPr>
          <w:ilvl w:val="0"/>
          <w:numId w:val="18"/>
        </w:numPr>
        <w:ind w:left="1080"/>
      </w:pPr>
      <w:r>
        <w:t>Summary</w:t>
      </w:r>
      <w:r w:rsidR="00500185">
        <w:t>.</w:t>
      </w:r>
      <w:r>
        <w:t xml:space="preserve"> </w:t>
      </w:r>
      <w:r w:rsidR="00500185">
        <w:t xml:space="preserve">Thoughts </w:t>
      </w:r>
      <w:r>
        <w:t>and guidance from instructor</w:t>
      </w:r>
      <w:r w:rsidR="00500185">
        <w:t>.</w:t>
      </w:r>
    </w:p>
    <w:p w:rsidR="00025292" w:rsidRDefault="00025292" w:rsidP="00707965">
      <w:pPr>
        <w:pStyle w:val="ListParagraph"/>
        <w:numPr>
          <w:ilvl w:val="0"/>
          <w:numId w:val="18"/>
        </w:numPr>
        <w:ind w:left="1080"/>
      </w:pPr>
      <w:r>
        <w:t>Follow up assignment</w:t>
      </w:r>
      <w:r w:rsidR="00500185">
        <w:t>.</w:t>
      </w:r>
      <w:r>
        <w:t xml:space="preserve"> </w:t>
      </w:r>
      <w:r w:rsidR="00500185">
        <w:t xml:space="preserve">Set </w:t>
      </w:r>
      <w:r>
        <w:t>of questions that assess learning. S</w:t>
      </w:r>
      <w:r w:rsidRPr="00E352BF">
        <w:t>tudent</w:t>
      </w:r>
      <w:r>
        <w:t>s</w:t>
      </w:r>
      <w:r w:rsidRPr="00E352BF">
        <w:t xml:space="preserve"> use the background information, the class discussions</w:t>
      </w:r>
      <w:r w:rsidR="00500185">
        <w:t>,</w:t>
      </w:r>
      <w:r w:rsidRPr="00E352BF">
        <w:t xml:space="preserve"> and the resource materials to</w:t>
      </w:r>
      <w:r>
        <w:t xml:space="preserve"> answer questions with </w:t>
      </w:r>
      <w:r w:rsidRPr="00E352BF">
        <w:t>short, succinctly</w:t>
      </w:r>
      <w:r w:rsidR="00500185">
        <w:t xml:space="preserve"> </w:t>
      </w:r>
      <w:r w:rsidRPr="00E352BF">
        <w:t>constructed responses of his/her conclusions and justifications.</w:t>
      </w:r>
    </w:p>
    <w:p w:rsidR="00025292" w:rsidRDefault="00025292" w:rsidP="00707965">
      <w:pPr>
        <w:spacing w:after="0" w:line="240" w:lineRule="auto"/>
      </w:pPr>
    </w:p>
    <w:p w:rsidR="00025292" w:rsidRPr="00103322" w:rsidRDefault="00025292" w:rsidP="00707965">
      <w:pPr>
        <w:pStyle w:val="SubtitleC"/>
        <w:spacing w:line="240" w:lineRule="auto"/>
      </w:pPr>
      <w:bookmarkStart w:id="32" w:name="_Toc454540746"/>
      <w:r w:rsidRPr="00103322">
        <w:t>Assessment</w:t>
      </w:r>
      <w:bookmarkEnd w:id="32"/>
    </w:p>
    <w:p w:rsidR="00CA6E61" w:rsidRDefault="00CA6E61" w:rsidP="00707965">
      <w:pPr>
        <w:spacing w:after="0" w:line="240" w:lineRule="auto"/>
      </w:pPr>
    </w:p>
    <w:p w:rsidR="00025292" w:rsidRDefault="00025292" w:rsidP="00707965">
      <w:pPr>
        <w:spacing w:after="0" w:line="240" w:lineRule="auto"/>
        <w:ind w:firstLine="720"/>
        <w:rPr>
          <w:b/>
        </w:rPr>
      </w:pPr>
      <w:r>
        <w:t xml:space="preserve">The learning outcomes for this case study can be assessed with a set of questions during the discussion and by evaluating the content of oral reports that the students present at the end of the class session.  However, a </w:t>
      </w:r>
      <w:proofErr w:type="spellStart"/>
      <w:r>
        <w:t>postclass</w:t>
      </w:r>
      <w:proofErr w:type="spellEnd"/>
      <w:r>
        <w:t xml:space="preserve"> exercise on a different problem (selected by the instructor) is the most decisive method for determining whether the students understand the concept.</w:t>
      </w:r>
    </w:p>
    <w:p w:rsidR="00025292" w:rsidRDefault="00025292" w:rsidP="00707965">
      <w:pPr>
        <w:pStyle w:val="SubtitleC"/>
        <w:spacing w:line="240" w:lineRule="auto"/>
      </w:pPr>
      <w:bookmarkStart w:id="33" w:name="_Toc454540747"/>
      <w:r w:rsidRPr="0061395E">
        <w:t>Grading</w:t>
      </w:r>
      <w:bookmarkEnd w:id="33"/>
    </w:p>
    <w:p w:rsidR="00CA6E61" w:rsidRPr="002D40F8" w:rsidRDefault="00CA6E61" w:rsidP="00707965">
      <w:pPr>
        <w:pStyle w:val="NormalIndent"/>
        <w:spacing w:after="0" w:line="240" w:lineRule="auto"/>
      </w:pPr>
    </w:p>
    <w:p w:rsidR="00CA6E61" w:rsidRDefault="00025292" w:rsidP="00707965">
      <w:pPr>
        <w:pStyle w:val="ListParagraph"/>
        <w:numPr>
          <w:ilvl w:val="0"/>
          <w:numId w:val="24"/>
        </w:numPr>
        <w:ind w:left="1080"/>
      </w:pPr>
      <w:r>
        <w:t xml:space="preserve">Oral presentation of </w:t>
      </w:r>
      <w:r w:rsidR="00103F36">
        <w:t xml:space="preserve">the </w:t>
      </w:r>
      <w:r>
        <w:t>group will be graded based on:</w:t>
      </w:r>
      <w:r w:rsidR="001E6D12">
        <w:t xml:space="preserve"> </w:t>
      </w:r>
    </w:p>
    <w:p w:rsidR="00025292" w:rsidRDefault="00025292" w:rsidP="00707965">
      <w:pPr>
        <w:pStyle w:val="ListParagraph"/>
        <w:numPr>
          <w:ilvl w:val="1"/>
          <w:numId w:val="24"/>
        </w:numPr>
      </w:pPr>
      <w:r>
        <w:t>Comprehensiveness of content</w:t>
      </w:r>
      <w:r w:rsidR="005032B0">
        <w:t>.</w:t>
      </w:r>
    </w:p>
    <w:p w:rsidR="00025292" w:rsidRDefault="00025292" w:rsidP="00707965">
      <w:pPr>
        <w:pStyle w:val="ListParagraph"/>
        <w:numPr>
          <w:ilvl w:val="1"/>
          <w:numId w:val="24"/>
        </w:numPr>
      </w:pPr>
      <w:r>
        <w:t>Clarity of message</w:t>
      </w:r>
      <w:r w:rsidR="005032B0">
        <w:t>.</w:t>
      </w:r>
    </w:p>
    <w:p w:rsidR="00CA6E61" w:rsidRDefault="00025292" w:rsidP="00707965">
      <w:pPr>
        <w:pStyle w:val="ListParagraph"/>
        <w:numPr>
          <w:ilvl w:val="1"/>
          <w:numId w:val="24"/>
        </w:numPr>
      </w:pPr>
      <w:r>
        <w:t>Effectiveness of use of time and visuals</w:t>
      </w:r>
      <w:r w:rsidR="005032B0">
        <w:t>.</w:t>
      </w:r>
    </w:p>
    <w:p w:rsidR="00025292" w:rsidRDefault="00025292" w:rsidP="00707965">
      <w:pPr>
        <w:pStyle w:val="ListParagraph"/>
        <w:numPr>
          <w:ilvl w:val="0"/>
          <w:numId w:val="24"/>
        </w:numPr>
        <w:ind w:left="1080"/>
      </w:pPr>
      <w:r>
        <w:t>Follow-</w:t>
      </w:r>
      <w:r w:rsidR="005032B0">
        <w:t xml:space="preserve">up questions </w:t>
      </w:r>
      <w:r>
        <w:t>will be graded based on:</w:t>
      </w:r>
    </w:p>
    <w:p w:rsidR="00025292" w:rsidRDefault="00025292" w:rsidP="00707965">
      <w:pPr>
        <w:pStyle w:val="ListParagraph"/>
        <w:numPr>
          <w:ilvl w:val="1"/>
          <w:numId w:val="24"/>
        </w:numPr>
      </w:pPr>
      <w:r>
        <w:t>Correctness of response</w:t>
      </w:r>
      <w:r w:rsidR="005032B0">
        <w:t>.</w:t>
      </w:r>
    </w:p>
    <w:p w:rsidR="00025292" w:rsidRPr="009607B5" w:rsidRDefault="00025292" w:rsidP="00707965">
      <w:pPr>
        <w:pStyle w:val="ListParagraph"/>
        <w:numPr>
          <w:ilvl w:val="1"/>
          <w:numId w:val="24"/>
        </w:numPr>
        <w:rPr>
          <w:bCs/>
          <w:color w:val="000000"/>
        </w:rPr>
      </w:pPr>
      <w:r>
        <w:t>Clarity and efficiency of expression</w:t>
      </w:r>
      <w:r w:rsidR="005032B0">
        <w:t>.</w:t>
      </w:r>
    </w:p>
    <w:p w:rsidR="00025292" w:rsidRDefault="00025292" w:rsidP="00707965">
      <w:pPr>
        <w:spacing w:after="0" w:line="240" w:lineRule="auto"/>
        <w:rPr>
          <w:rFonts w:ascii="Calibri" w:hAnsi="Calibri" w:cs="Times New Roman"/>
          <w:bCs/>
          <w:color w:val="000000"/>
        </w:rPr>
      </w:pPr>
    </w:p>
    <w:p w:rsidR="00025292" w:rsidRDefault="00025292" w:rsidP="00707965">
      <w:pPr>
        <w:pStyle w:val="SubtitleC"/>
        <w:spacing w:line="240" w:lineRule="auto"/>
      </w:pPr>
      <w:bookmarkStart w:id="34" w:name="_Toc454540748"/>
      <w:r w:rsidRPr="002E3DBB">
        <w:t>Resources</w:t>
      </w:r>
      <w:bookmarkEnd w:id="34"/>
    </w:p>
    <w:p w:rsidR="00025292" w:rsidRPr="008609C9" w:rsidRDefault="00025292" w:rsidP="00707965">
      <w:pPr>
        <w:spacing w:after="0" w:line="240" w:lineRule="auto"/>
        <w:rPr>
          <w:rFonts w:ascii="Calibri" w:hAnsi="Calibri" w:cs="Times New Roman"/>
        </w:rPr>
      </w:pP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21" w:history="1">
        <w:r w:rsidR="00CA6E61" w:rsidRPr="00D7580D">
          <w:rPr>
            <w:rStyle w:val="Hyperlink"/>
            <w:rFonts w:ascii="Calibri" w:hAnsi="Calibri" w:cs="Times New Roman"/>
          </w:rPr>
          <w:t>http://www.dangersoffracking.com/</w:t>
        </w:r>
      </w:hyperlink>
      <w:r w:rsidR="005032B0" w:rsidRPr="00FA3701">
        <w:rPr>
          <w:rStyle w:val="Hyperlink"/>
          <w:rFonts w:ascii="Calibri" w:hAnsi="Calibri" w:cs="Times New Roman"/>
          <w:u w:val="none"/>
        </w:rPr>
        <w:t>.</w:t>
      </w:r>
    </w:p>
    <w:p w:rsidR="00025292" w:rsidRPr="00AC1300" w:rsidRDefault="00877C35" w:rsidP="00707965">
      <w:pPr>
        <w:spacing w:after="0" w:line="240" w:lineRule="auto"/>
        <w:ind w:left="720" w:hanging="720"/>
        <w:rPr>
          <w:rFonts w:ascii="Calibri" w:hAnsi="Calibri" w:cs="Times New Roman"/>
          <w:color w:val="000000"/>
          <w:u w:val="single"/>
        </w:rPr>
      </w:pPr>
      <w:hyperlink r:id="rId22" w:history="1">
        <w:r w:rsidR="00CA6E61" w:rsidRPr="00D7580D">
          <w:rPr>
            <w:rStyle w:val="Hyperlink"/>
            <w:rFonts w:ascii="Calibri" w:hAnsi="Calibri" w:cs="Times New Roman"/>
          </w:rPr>
          <w:t>http://www.usnews.com/news/articles/2014/10/30/toxic-chemicals-and-carcinogens-skyrocket-near-fracking-sites-study-says</w:t>
        </w:r>
      </w:hyperlink>
      <w:r w:rsidR="005032B0">
        <w:rPr>
          <w:rStyle w:val="Hyperlink"/>
          <w:rFonts w:ascii="Calibri" w:hAnsi="Calibri" w:cs="Times New Roman"/>
        </w:rPr>
        <w:t>.</w:t>
      </w: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23" w:history="1">
        <w:r w:rsidR="00CA6E61" w:rsidRPr="00CA6E61">
          <w:rPr>
            <w:rStyle w:val="Hyperlink"/>
            <w:rFonts w:ascii="Calibri" w:hAnsi="Calibri" w:cs="Times New Roman"/>
          </w:rPr>
          <w:t>http://geology.com/energy/hydraulic-fracturing-fluids/</w:t>
        </w:r>
      </w:hyperlink>
      <w:r w:rsidR="005032B0" w:rsidRPr="00FA3701">
        <w:rPr>
          <w:rStyle w:val="Hyperlink"/>
          <w:rFonts w:ascii="Calibri" w:hAnsi="Calibri" w:cs="Times New Roman"/>
          <w:u w:val="none"/>
        </w:rPr>
        <w:t>.</w:t>
      </w: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24" w:history="1">
        <w:r w:rsidR="00BE0274" w:rsidRPr="00BE0274">
          <w:rPr>
            <w:rStyle w:val="Hyperlink"/>
            <w:rFonts w:ascii="Calibri" w:hAnsi="Calibri" w:cs="Times New Roman"/>
          </w:rPr>
          <w:t>http://fracfocus.org/water-protection/drilling-usage</w:t>
        </w:r>
      </w:hyperlink>
      <w:r w:rsidR="005032B0" w:rsidRPr="00FA3701">
        <w:rPr>
          <w:rFonts w:ascii="Calibri" w:hAnsi="Calibri" w:cs="Times New Roman"/>
          <w:color w:val="0563C1" w:themeColor="hyperlink"/>
        </w:rPr>
        <w:t>.</w:t>
      </w:r>
    </w:p>
    <w:p w:rsidR="00025292" w:rsidRPr="00AC1300" w:rsidRDefault="00877C35" w:rsidP="00707965">
      <w:pPr>
        <w:spacing w:after="0" w:line="240" w:lineRule="auto"/>
        <w:ind w:left="720" w:hanging="720"/>
        <w:rPr>
          <w:rFonts w:ascii="Calibri" w:hAnsi="Calibri" w:cs="Times New Roman"/>
          <w:color w:val="000000"/>
          <w:u w:val="single"/>
        </w:rPr>
      </w:pPr>
      <w:hyperlink r:id="rId25" w:history="1">
        <w:r w:rsidR="00025292" w:rsidRPr="00AC1300">
          <w:rPr>
            <w:rFonts w:ascii="Calibri" w:hAnsi="Calibri" w:cs="Times New Roman"/>
            <w:color w:val="0563C1" w:themeColor="hyperlink"/>
            <w:u w:val="single"/>
          </w:rPr>
          <w:t>https://fracfocus.org/chemical-use/what-chemicals-are-used</w:t>
        </w:r>
      </w:hyperlink>
      <w:r w:rsidR="005032B0" w:rsidRPr="00FA3701">
        <w:rPr>
          <w:rFonts w:ascii="Calibri" w:hAnsi="Calibri" w:cs="Times New Roman"/>
          <w:color w:val="0563C1" w:themeColor="hyperlink"/>
        </w:rPr>
        <w:t>.</w:t>
      </w:r>
    </w:p>
    <w:p w:rsidR="00025292" w:rsidRPr="00AC1300" w:rsidRDefault="00877C35" w:rsidP="00707965">
      <w:pPr>
        <w:spacing w:after="0" w:line="240" w:lineRule="auto"/>
        <w:ind w:left="720" w:hanging="720"/>
        <w:rPr>
          <w:rFonts w:ascii="Calibri" w:hAnsi="Calibri" w:cs="Times New Roman"/>
          <w:color w:val="000000"/>
          <w:u w:val="single"/>
        </w:rPr>
      </w:pPr>
      <w:hyperlink r:id="rId26" w:history="1">
        <w:r w:rsidR="00CA6E61" w:rsidRPr="00D7580D">
          <w:rPr>
            <w:rStyle w:val="Hyperlink"/>
            <w:rFonts w:ascii="Calibri" w:hAnsi="Calibri" w:cs="Times New Roman"/>
          </w:rPr>
          <w:t>http://www.exxonmobilperspectives.com/2011/08/25/fracking-fluid-disclosure-why-its-important-2/</w:t>
        </w:r>
      </w:hyperlink>
      <w:r w:rsidR="005032B0" w:rsidRPr="00FA3701">
        <w:rPr>
          <w:rStyle w:val="Hyperlink"/>
          <w:rFonts w:ascii="Calibri" w:hAnsi="Calibri" w:cs="Times New Roman"/>
          <w:u w:val="none"/>
        </w:rPr>
        <w:t>.</w:t>
      </w: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27" w:history="1">
        <w:r w:rsidR="00CA6E61" w:rsidRPr="00D7580D">
          <w:rPr>
            <w:rStyle w:val="Hyperlink"/>
            <w:rFonts w:ascii="Calibri" w:hAnsi="Calibri" w:cs="Times New Roman"/>
          </w:rPr>
          <w:t>http://www.energytomorrow.org/blog/2013/may/study-no-groundwater-contamination-from-arkansas-fracking</w:t>
        </w:r>
      </w:hyperlink>
      <w:r w:rsidR="005032B0" w:rsidRPr="00FA3701">
        <w:rPr>
          <w:rStyle w:val="Hyperlink"/>
          <w:rFonts w:ascii="Calibri" w:hAnsi="Calibri" w:cs="Times New Roman"/>
          <w:u w:val="none"/>
        </w:rPr>
        <w:t>.</w:t>
      </w:r>
    </w:p>
    <w:p w:rsidR="00025292" w:rsidRPr="00AC1300" w:rsidRDefault="00877C35" w:rsidP="00707965">
      <w:pPr>
        <w:spacing w:after="0" w:line="240" w:lineRule="auto"/>
        <w:ind w:left="720" w:hanging="720"/>
        <w:rPr>
          <w:rFonts w:ascii="Calibri" w:hAnsi="Calibri" w:cs="Times New Roman"/>
          <w:color w:val="000000"/>
        </w:rPr>
      </w:pPr>
      <w:hyperlink r:id="rId28" w:history="1">
        <w:r w:rsidR="00025292" w:rsidRPr="00AC1300">
          <w:rPr>
            <w:rFonts w:ascii="Calibri" w:hAnsi="Calibri" w:cs="Times New Roman"/>
            <w:color w:val="0563C1" w:themeColor="hyperlink"/>
            <w:u w:val="single"/>
          </w:rPr>
          <w:t>http://nicholas.duke.edu/news/new-tracers-can-identify-fracking-fluids-environment</w:t>
        </w:r>
      </w:hyperlink>
      <w:r w:rsidR="005032B0" w:rsidRPr="00FA3701">
        <w:rPr>
          <w:rFonts w:ascii="Calibri" w:hAnsi="Calibri" w:cs="Times New Roman"/>
          <w:color w:val="0563C1" w:themeColor="hyperlink"/>
        </w:rPr>
        <w:t>.</w:t>
      </w:r>
    </w:p>
    <w:p w:rsidR="00025292" w:rsidRPr="00AC1300" w:rsidRDefault="00F034C6" w:rsidP="00707965">
      <w:pPr>
        <w:spacing w:after="0" w:line="240" w:lineRule="auto"/>
        <w:ind w:left="720" w:hanging="720"/>
        <w:rPr>
          <w:rFonts w:ascii="Calibri" w:hAnsi="Calibri" w:cs="Times New Roman"/>
          <w:color w:val="000000"/>
        </w:rPr>
      </w:pPr>
      <w:r>
        <w:rPr>
          <w:rFonts w:ascii="Calibri" w:hAnsi="Calibri" w:cs="Times New Roman"/>
          <w:color w:val="000000"/>
        </w:rPr>
        <w:t xml:space="preserve">N.R. </w:t>
      </w:r>
      <w:r w:rsidR="00025292" w:rsidRPr="00AC1300">
        <w:rPr>
          <w:rFonts w:ascii="Calibri" w:hAnsi="Calibri" w:cs="Times New Roman"/>
          <w:color w:val="000000"/>
        </w:rPr>
        <w:t xml:space="preserve">Warner, </w:t>
      </w:r>
      <w:r>
        <w:rPr>
          <w:rFonts w:ascii="Calibri" w:hAnsi="Calibri" w:cs="Times New Roman"/>
          <w:color w:val="000000"/>
        </w:rPr>
        <w:t xml:space="preserve">T.H. </w:t>
      </w:r>
      <w:proofErr w:type="spellStart"/>
      <w:r w:rsidR="00025292" w:rsidRPr="00AC1300">
        <w:rPr>
          <w:rFonts w:ascii="Calibri" w:hAnsi="Calibri" w:cs="Times New Roman"/>
          <w:color w:val="000000"/>
        </w:rPr>
        <w:t>Darrah</w:t>
      </w:r>
      <w:proofErr w:type="spellEnd"/>
      <w:r w:rsidR="00025292" w:rsidRPr="00AC1300">
        <w:rPr>
          <w:rFonts w:ascii="Calibri" w:hAnsi="Calibri" w:cs="Times New Roman"/>
          <w:color w:val="000000"/>
        </w:rPr>
        <w:t xml:space="preserve">, </w:t>
      </w:r>
      <w:r>
        <w:rPr>
          <w:rFonts w:ascii="Calibri" w:hAnsi="Calibri" w:cs="Times New Roman"/>
          <w:color w:val="000000"/>
        </w:rPr>
        <w:t xml:space="preserve">R.B. </w:t>
      </w:r>
      <w:r w:rsidR="00025292" w:rsidRPr="00AC1300">
        <w:rPr>
          <w:rFonts w:ascii="Calibri" w:hAnsi="Calibri" w:cs="Times New Roman"/>
          <w:color w:val="000000"/>
        </w:rPr>
        <w:t xml:space="preserve">Jackson, </w:t>
      </w:r>
      <w:r>
        <w:rPr>
          <w:rFonts w:ascii="Calibri" w:hAnsi="Calibri" w:cs="Times New Roman"/>
          <w:color w:val="000000"/>
        </w:rPr>
        <w:t xml:space="preserve">R. </w:t>
      </w:r>
      <w:proofErr w:type="spellStart"/>
      <w:r w:rsidR="00025292" w:rsidRPr="00AC1300">
        <w:rPr>
          <w:rFonts w:ascii="Calibri" w:hAnsi="Calibri" w:cs="Times New Roman"/>
          <w:color w:val="000000"/>
        </w:rPr>
        <w:t>Millot</w:t>
      </w:r>
      <w:proofErr w:type="spellEnd"/>
      <w:r w:rsidR="00025292" w:rsidRPr="00AC1300">
        <w:rPr>
          <w:rFonts w:ascii="Calibri" w:hAnsi="Calibri" w:cs="Times New Roman"/>
          <w:color w:val="000000"/>
        </w:rPr>
        <w:t xml:space="preserve">, </w:t>
      </w:r>
      <w:r>
        <w:rPr>
          <w:rFonts w:ascii="Calibri" w:hAnsi="Calibri" w:cs="Times New Roman"/>
          <w:color w:val="000000"/>
        </w:rPr>
        <w:t xml:space="preserve">W. </w:t>
      </w:r>
      <w:proofErr w:type="spellStart"/>
      <w:r w:rsidR="00025292" w:rsidRPr="00AC1300">
        <w:rPr>
          <w:rFonts w:ascii="Calibri" w:hAnsi="Calibri" w:cs="Times New Roman"/>
          <w:color w:val="000000"/>
        </w:rPr>
        <w:t>Kloppmann</w:t>
      </w:r>
      <w:proofErr w:type="spellEnd"/>
      <w:r w:rsidR="00025292" w:rsidRPr="00AC1300">
        <w:rPr>
          <w:rFonts w:ascii="Calibri" w:hAnsi="Calibri" w:cs="Times New Roman"/>
          <w:color w:val="000000"/>
        </w:rPr>
        <w:t xml:space="preserve">, and </w:t>
      </w:r>
      <w:r>
        <w:rPr>
          <w:rFonts w:ascii="Calibri" w:hAnsi="Calibri" w:cs="Times New Roman"/>
          <w:color w:val="000000"/>
        </w:rPr>
        <w:t xml:space="preserve">A. </w:t>
      </w:r>
      <w:r w:rsidR="00025292" w:rsidRPr="00AC1300">
        <w:rPr>
          <w:rFonts w:ascii="Calibri" w:hAnsi="Calibri" w:cs="Times New Roman"/>
          <w:color w:val="000000"/>
        </w:rPr>
        <w:t xml:space="preserve">Vengosh,  </w:t>
      </w:r>
      <w:r w:rsidR="005A5996">
        <w:rPr>
          <w:rFonts w:ascii="Calibri" w:hAnsi="Calibri" w:cs="Times New Roman"/>
          <w:color w:val="000000"/>
        </w:rPr>
        <w:t>“</w:t>
      </w:r>
      <w:r w:rsidR="00025292" w:rsidRPr="00AC1300">
        <w:rPr>
          <w:rFonts w:ascii="Calibri" w:hAnsi="Calibri" w:cs="Times New Roman"/>
          <w:color w:val="000000"/>
        </w:rPr>
        <w:t>New Tracers Identify Hydraulic Fracturing Fluids and Accidental Releases from Oil and Gas Operations</w:t>
      </w:r>
      <w:r w:rsidR="009C2D39">
        <w:rPr>
          <w:rFonts w:ascii="Calibri" w:hAnsi="Calibri" w:cs="Times New Roman"/>
          <w:color w:val="000000"/>
        </w:rPr>
        <w:t>,</w:t>
      </w:r>
      <w:r w:rsidR="005A5996">
        <w:rPr>
          <w:rFonts w:ascii="Calibri" w:hAnsi="Calibri" w:cs="Times New Roman"/>
          <w:color w:val="000000"/>
        </w:rPr>
        <w:t>”</w:t>
      </w:r>
      <w:r w:rsidR="00025292" w:rsidRPr="00AC1300">
        <w:rPr>
          <w:rFonts w:ascii="Calibri" w:hAnsi="Calibri" w:cs="Times New Roman"/>
          <w:color w:val="000000"/>
        </w:rPr>
        <w:t xml:space="preserve"> </w:t>
      </w:r>
      <w:r w:rsidR="00025292" w:rsidRPr="005A5996">
        <w:rPr>
          <w:rFonts w:ascii="Calibri" w:hAnsi="Calibri" w:cs="Times New Roman"/>
          <w:i/>
          <w:color w:val="000000"/>
        </w:rPr>
        <w:t>Environmental Science and Technology</w:t>
      </w:r>
      <w:r w:rsidR="00025292" w:rsidRPr="00AC1300">
        <w:rPr>
          <w:rFonts w:ascii="Calibri" w:hAnsi="Calibri" w:cs="Times New Roman"/>
          <w:color w:val="000000"/>
        </w:rPr>
        <w:t xml:space="preserve"> </w:t>
      </w:r>
      <w:r w:rsidR="009C2D39">
        <w:rPr>
          <w:rFonts w:ascii="Calibri" w:hAnsi="Calibri" w:cs="Times New Roman"/>
          <w:color w:val="000000"/>
        </w:rPr>
        <w:t>(</w:t>
      </w:r>
      <w:r w:rsidR="009C2D39" w:rsidRPr="00AC1300">
        <w:rPr>
          <w:rFonts w:ascii="Calibri" w:hAnsi="Calibri" w:cs="Times New Roman"/>
          <w:color w:val="000000"/>
        </w:rPr>
        <w:t>2014</w:t>
      </w:r>
      <w:r w:rsidR="009C2D39">
        <w:rPr>
          <w:rFonts w:ascii="Calibri" w:hAnsi="Calibri" w:cs="Times New Roman"/>
          <w:color w:val="000000"/>
        </w:rPr>
        <w:t>)</w:t>
      </w:r>
      <w:r w:rsidR="00DB59B6">
        <w:rPr>
          <w:rFonts w:ascii="Calibri" w:hAnsi="Calibri" w:cs="Times New Roman"/>
          <w:color w:val="000000"/>
        </w:rPr>
        <w:t>,</w:t>
      </w:r>
      <w:r w:rsidR="009C2D39" w:rsidRPr="00AC1300">
        <w:rPr>
          <w:rFonts w:ascii="Calibri" w:hAnsi="Calibri" w:cs="Times New Roman"/>
          <w:i/>
          <w:iCs/>
          <w:color w:val="000000"/>
        </w:rPr>
        <w:t xml:space="preserve"> </w:t>
      </w:r>
      <w:r w:rsidR="00025292" w:rsidRPr="00AC1300">
        <w:rPr>
          <w:rFonts w:ascii="Calibri" w:hAnsi="Calibri" w:cs="Times New Roman"/>
          <w:color w:val="000000"/>
        </w:rPr>
        <w:t>DOI: 10.1021/es5032135.</w:t>
      </w:r>
      <w:r w:rsidR="009C2D39">
        <w:rPr>
          <w:rFonts w:ascii="Calibri" w:hAnsi="Calibri" w:cs="Times New Roman"/>
          <w:color w:val="000000"/>
        </w:rPr>
        <w:t xml:space="preserve"> </w:t>
      </w:r>
      <w:hyperlink r:id="rId29" w:history="1">
        <w:r w:rsidR="00025292" w:rsidRPr="00AC1300">
          <w:rPr>
            <w:rFonts w:ascii="Calibri" w:hAnsi="Calibri" w:cs="Times New Roman"/>
            <w:color w:val="0563C1" w:themeColor="hyperlink"/>
            <w:u w:val="single"/>
          </w:rPr>
          <w:t>es5032135</w:t>
        </w:r>
      </w:hyperlink>
      <w:r w:rsidR="00025292" w:rsidRPr="00AC1300">
        <w:rPr>
          <w:rFonts w:ascii="Calibri" w:hAnsi="Calibri" w:cs="Times New Roman"/>
          <w:color w:val="000000"/>
        </w:rPr>
        <w:t>.</w:t>
      </w:r>
    </w:p>
    <w:p w:rsidR="00025292" w:rsidRPr="00AC1300" w:rsidRDefault="00877C35" w:rsidP="00707965">
      <w:pPr>
        <w:spacing w:after="0" w:line="240" w:lineRule="auto"/>
        <w:ind w:left="720" w:hanging="720"/>
        <w:rPr>
          <w:rFonts w:ascii="Calibri" w:hAnsi="Calibri" w:cs="Times New Roman"/>
          <w:color w:val="000000"/>
          <w:u w:val="single"/>
        </w:rPr>
      </w:pPr>
      <w:hyperlink r:id="rId30" w:history="1">
        <w:r w:rsidR="00CA6E61" w:rsidRPr="00D7580D">
          <w:rPr>
            <w:rStyle w:val="Hyperlink"/>
            <w:rFonts w:ascii="Calibri" w:hAnsi="Calibri" w:cs="Times New Roman"/>
          </w:rPr>
          <w:t>http://pubs.usgs.gov/sir/2012/5273/</w:t>
        </w:r>
      </w:hyperlink>
      <w:r w:rsidR="005032B0" w:rsidRPr="00FA3701">
        <w:rPr>
          <w:rStyle w:val="Hyperlink"/>
          <w:rFonts w:ascii="Calibri" w:hAnsi="Calibri" w:cs="Times New Roman"/>
          <w:u w:val="none"/>
        </w:rPr>
        <w:t>.</w:t>
      </w:r>
    </w:p>
    <w:p w:rsidR="00025292" w:rsidRPr="00AC1300" w:rsidRDefault="009C2D39" w:rsidP="00707965">
      <w:pPr>
        <w:spacing w:after="0" w:line="240" w:lineRule="auto"/>
        <w:ind w:left="720" w:hanging="720"/>
        <w:rPr>
          <w:rFonts w:ascii="Calibri" w:hAnsi="Calibri" w:cs="Times New Roman"/>
          <w:color w:val="000000"/>
          <w:u w:val="single"/>
        </w:rPr>
      </w:pPr>
      <w:r>
        <w:rPr>
          <w:rFonts w:ascii="Calibri" w:hAnsi="Calibri" w:cs="Times New Roman"/>
        </w:rPr>
        <w:t xml:space="preserve">N.R. </w:t>
      </w:r>
      <w:r w:rsidR="00025292" w:rsidRPr="00AC1300">
        <w:rPr>
          <w:rFonts w:ascii="Calibri" w:hAnsi="Calibri" w:cs="Times New Roman"/>
        </w:rPr>
        <w:t xml:space="preserve">Warner, </w:t>
      </w:r>
      <w:r>
        <w:rPr>
          <w:rFonts w:ascii="Calibri" w:hAnsi="Calibri" w:cs="Times New Roman"/>
        </w:rPr>
        <w:t xml:space="preserve">T.M. </w:t>
      </w:r>
      <w:proofErr w:type="spellStart"/>
      <w:r w:rsidR="00025292" w:rsidRPr="00AC1300">
        <w:rPr>
          <w:rFonts w:ascii="Calibri" w:hAnsi="Calibri" w:cs="Times New Roman"/>
        </w:rPr>
        <w:t>Kresse</w:t>
      </w:r>
      <w:proofErr w:type="spellEnd"/>
      <w:r w:rsidR="00025292" w:rsidRPr="00AC1300">
        <w:rPr>
          <w:rFonts w:ascii="Calibri" w:hAnsi="Calibri" w:cs="Times New Roman"/>
        </w:rPr>
        <w:t xml:space="preserve">, </w:t>
      </w:r>
      <w:r>
        <w:rPr>
          <w:rFonts w:ascii="Calibri" w:hAnsi="Calibri" w:cs="Times New Roman"/>
        </w:rPr>
        <w:t xml:space="preserve">P.D. </w:t>
      </w:r>
      <w:r w:rsidR="00025292" w:rsidRPr="00AC1300">
        <w:rPr>
          <w:rFonts w:ascii="Calibri" w:hAnsi="Calibri" w:cs="Times New Roman"/>
        </w:rPr>
        <w:t xml:space="preserve">Hays, </w:t>
      </w:r>
      <w:r>
        <w:rPr>
          <w:rFonts w:ascii="Calibri" w:hAnsi="Calibri" w:cs="Times New Roman"/>
        </w:rPr>
        <w:t xml:space="preserve">A. </w:t>
      </w:r>
      <w:r w:rsidR="00025292" w:rsidRPr="00AC1300">
        <w:rPr>
          <w:rFonts w:ascii="Calibri" w:hAnsi="Calibri" w:cs="Times New Roman"/>
        </w:rPr>
        <w:t xml:space="preserve">Down, </w:t>
      </w:r>
      <w:r>
        <w:rPr>
          <w:rFonts w:ascii="Calibri" w:hAnsi="Calibri" w:cs="Times New Roman"/>
        </w:rPr>
        <w:t xml:space="preserve">J.D. </w:t>
      </w:r>
      <w:r w:rsidR="00025292" w:rsidRPr="00AC1300">
        <w:rPr>
          <w:rFonts w:ascii="Calibri" w:hAnsi="Calibri" w:cs="Times New Roman"/>
        </w:rPr>
        <w:t xml:space="preserve">Karr, </w:t>
      </w:r>
      <w:r>
        <w:rPr>
          <w:rFonts w:ascii="Calibri" w:hAnsi="Calibri" w:cs="Times New Roman"/>
        </w:rPr>
        <w:t xml:space="preserve">R.B. </w:t>
      </w:r>
      <w:r w:rsidR="00025292" w:rsidRPr="00AC1300">
        <w:rPr>
          <w:rFonts w:ascii="Calibri" w:hAnsi="Calibri" w:cs="Times New Roman"/>
        </w:rPr>
        <w:t xml:space="preserve">Jackson, </w:t>
      </w:r>
      <w:r>
        <w:rPr>
          <w:rFonts w:ascii="Calibri" w:hAnsi="Calibri" w:cs="Times New Roman"/>
        </w:rPr>
        <w:t xml:space="preserve">and A. </w:t>
      </w:r>
      <w:r w:rsidR="00025292" w:rsidRPr="00AC1300">
        <w:rPr>
          <w:rFonts w:ascii="Calibri" w:hAnsi="Calibri" w:cs="Times New Roman"/>
        </w:rPr>
        <w:t xml:space="preserve">Vengosh,  </w:t>
      </w:r>
      <w:r w:rsidR="005A5996">
        <w:rPr>
          <w:rFonts w:ascii="Calibri" w:hAnsi="Calibri" w:cs="Times New Roman"/>
        </w:rPr>
        <w:t>“</w:t>
      </w:r>
      <w:r w:rsidR="00025292" w:rsidRPr="00AC1300">
        <w:rPr>
          <w:rFonts w:ascii="Calibri" w:hAnsi="Calibri" w:cs="Times New Roman"/>
        </w:rPr>
        <w:t>Goechemical and isotopic variations in shallow groundwater in areas of Fayetteville Shale development, north central Arkansas</w:t>
      </w:r>
      <w:r>
        <w:rPr>
          <w:rFonts w:ascii="Calibri" w:hAnsi="Calibri" w:cs="Times New Roman"/>
        </w:rPr>
        <w:t>,</w:t>
      </w:r>
      <w:r w:rsidR="005A5996">
        <w:rPr>
          <w:rFonts w:ascii="Calibri" w:hAnsi="Calibri" w:cs="Times New Roman"/>
        </w:rPr>
        <w:t>”</w:t>
      </w:r>
      <w:r w:rsidR="00025292" w:rsidRPr="00AC1300">
        <w:rPr>
          <w:rFonts w:ascii="Calibri" w:hAnsi="Calibri" w:cs="Times New Roman"/>
        </w:rPr>
        <w:t xml:space="preserve"> </w:t>
      </w:r>
      <w:r w:rsidR="00025292" w:rsidRPr="005A5996">
        <w:rPr>
          <w:rFonts w:ascii="Calibri" w:hAnsi="Calibri" w:cs="Times New Roman"/>
          <w:i/>
        </w:rPr>
        <w:t>Applied Geochemistry</w:t>
      </w:r>
      <w:r w:rsidR="00025292" w:rsidRPr="00AC1300">
        <w:rPr>
          <w:rFonts w:ascii="Calibri" w:hAnsi="Calibri" w:cs="Times New Roman"/>
        </w:rPr>
        <w:t xml:space="preserve"> 35</w:t>
      </w:r>
      <w:r>
        <w:rPr>
          <w:rFonts w:ascii="Calibri" w:hAnsi="Calibri" w:cs="Times New Roman"/>
        </w:rPr>
        <w:t>:</w:t>
      </w:r>
      <w:r w:rsidR="00025292" w:rsidRPr="00AC1300">
        <w:rPr>
          <w:rFonts w:ascii="Calibri" w:hAnsi="Calibri" w:cs="Times New Roman"/>
        </w:rPr>
        <w:t xml:space="preserve"> 207</w:t>
      </w:r>
      <w:r w:rsidR="005A5996">
        <w:rPr>
          <w:rFonts w:ascii="Calibri" w:hAnsi="Calibri" w:cs="Times New Roman"/>
        </w:rPr>
        <w:t>–</w:t>
      </w:r>
      <w:r w:rsidR="00025292" w:rsidRPr="00AC1300">
        <w:rPr>
          <w:rFonts w:ascii="Calibri" w:hAnsi="Calibri" w:cs="Times New Roman"/>
        </w:rPr>
        <w:t>220</w:t>
      </w:r>
      <w:r>
        <w:rPr>
          <w:rFonts w:ascii="Calibri" w:hAnsi="Calibri" w:cs="Times New Roman"/>
        </w:rPr>
        <w:t xml:space="preserve"> (</w:t>
      </w:r>
      <w:r w:rsidRPr="00AC1300">
        <w:rPr>
          <w:rFonts w:ascii="Calibri" w:hAnsi="Calibri" w:cs="Times New Roman"/>
        </w:rPr>
        <w:t>2013</w:t>
      </w:r>
      <w:r>
        <w:rPr>
          <w:rFonts w:ascii="Calibri" w:hAnsi="Calibri" w:cs="Times New Roman"/>
        </w:rPr>
        <w:t>)</w:t>
      </w:r>
      <w:r w:rsidR="00025292" w:rsidRPr="00AC1300">
        <w:rPr>
          <w:rFonts w:ascii="Calibri" w:hAnsi="Calibri" w:cs="Times New Roman"/>
        </w:rPr>
        <w:t>.</w:t>
      </w:r>
    </w:p>
    <w:p w:rsidR="00025292" w:rsidRPr="00AC1300" w:rsidRDefault="00877C35" w:rsidP="00707965">
      <w:pPr>
        <w:spacing w:after="0" w:line="240" w:lineRule="auto"/>
        <w:ind w:left="720" w:hanging="720"/>
        <w:rPr>
          <w:rFonts w:ascii="Calibri" w:hAnsi="Calibri" w:cs="Times New Roman"/>
          <w:color w:val="000000"/>
          <w:u w:val="single"/>
        </w:rPr>
      </w:pPr>
      <w:hyperlink r:id="rId31" w:history="1">
        <w:r w:rsidR="00025292" w:rsidRPr="00AC1300">
          <w:rPr>
            <w:rFonts w:ascii="Calibri" w:hAnsi="Calibri" w:cs="Times New Roman"/>
            <w:color w:val="0563C1" w:themeColor="hyperlink"/>
            <w:u w:val="single"/>
          </w:rPr>
          <w:t>http://energyindepth.org/national/doe-report-finds-no-evidence-of-hydraulic-fracturing-contaminating-water/</w:t>
        </w:r>
      </w:hyperlink>
      <w:r w:rsidR="005032B0" w:rsidRPr="00FA3701">
        <w:rPr>
          <w:rFonts w:ascii="Calibri" w:hAnsi="Calibri" w:cs="Times New Roman"/>
          <w:color w:val="0563C1" w:themeColor="hyperlink"/>
        </w:rPr>
        <w:t>.</w:t>
      </w:r>
    </w:p>
    <w:p w:rsidR="00025292" w:rsidRPr="00AC1300" w:rsidRDefault="009C2D39" w:rsidP="00707965">
      <w:pPr>
        <w:spacing w:after="0" w:line="240" w:lineRule="auto"/>
        <w:ind w:left="720" w:hanging="720"/>
        <w:rPr>
          <w:rFonts w:ascii="Calibri" w:hAnsi="Calibri" w:cs="Times New Roman"/>
          <w:color w:val="000000"/>
        </w:rPr>
      </w:pPr>
      <w:r>
        <w:rPr>
          <w:rFonts w:ascii="Calibri" w:hAnsi="Calibri" w:cs="Times New Roman"/>
          <w:color w:val="000000"/>
        </w:rPr>
        <w:t xml:space="preserve">R. </w:t>
      </w:r>
      <w:proofErr w:type="spellStart"/>
      <w:r w:rsidR="00025292" w:rsidRPr="00AC1300">
        <w:rPr>
          <w:rFonts w:ascii="Calibri" w:hAnsi="Calibri" w:cs="Times New Roman"/>
          <w:color w:val="000000"/>
        </w:rPr>
        <w:t>Hammack</w:t>
      </w:r>
      <w:proofErr w:type="spellEnd"/>
      <w:r w:rsidR="00025292" w:rsidRPr="00AC1300">
        <w:rPr>
          <w:rFonts w:ascii="Calibri" w:hAnsi="Calibri" w:cs="Times New Roman"/>
          <w:color w:val="000000"/>
        </w:rPr>
        <w:t xml:space="preserve">, </w:t>
      </w:r>
      <w:r>
        <w:rPr>
          <w:rFonts w:ascii="Calibri" w:hAnsi="Calibri" w:cs="Times New Roman"/>
          <w:color w:val="000000"/>
        </w:rPr>
        <w:t xml:space="preserve">W. </w:t>
      </w:r>
      <w:proofErr w:type="spellStart"/>
      <w:r w:rsidR="00025292" w:rsidRPr="00AC1300">
        <w:rPr>
          <w:rFonts w:ascii="Calibri" w:hAnsi="Calibri" w:cs="Times New Roman"/>
          <w:color w:val="000000"/>
        </w:rPr>
        <w:t>Harbert</w:t>
      </w:r>
      <w:proofErr w:type="spellEnd"/>
      <w:r w:rsidR="00025292" w:rsidRPr="00AC1300">
        <w:rPr>
          <w:rFonts w:ascii="Calibri" w:hAnsi="Calibri" w:cs="Times New Roman"/>
          <w:color w:val="000000"/>
        </w:rPr>
        <w:t xml:space="preserve">, </w:t>
      </w:r>
      <w:r>
        <w:rPr>
          <w:rFonts w:ascii="Calibri" w:hAnsi="Calibri" w:cs="Times New Roman"/>
          <w:color w:val="000000"/>
        </w:rPr>
        <w:t xml:space="preserve">S. </w:t>
      </w:r>
      <w:r w:rsidR="00025292" w:rsidRPr="00AC1300">
        <w:rPr>
          <w:rFonts w:ascii="Calibri" w:hAnsi="Calibri" w:cs="Times New Roman"/>
          <w:color w:val="000000"/>
        </w:rPr>
        <w:t xml:space="preserve">Sharma, </w:t>
      </w:r>
      <w:r>
        <w:rPr>
          <w:rFonts w:ascii="Calibri" w:hAnsi="Calibri" w:cs="Times New Roman"/>
          <w:color w:val="000000"/>
        </w:rPr>
        <w:t xml:space="preserve">B. </w:t>
      </w:r>
      <w:r w:rsidR="00025292" w:rsidRPr="00AC1300">
        <w:rPr>
          <w:rFonts w:ascii="Calibri" w:hAnsi="Calibri" w:cs="Times New Roman"/>
          <w:color w:val="000000"/>
        </w:rPr>
        <w:t xml:space="preserve">Stewart, </w:t>
      </w:r>
      <w:r>
        <w:rPr>
          <w:rFonts w:ascii="Calibri" w:hAnsi="Calibri" w:cs="Times New Roman"/>
          <w:color w:val="000000"/>
        </w:rPr>
        <w:t xml:space="preserve">R. </w:t>
      </w:r>
      <w:r w:rsidR="00025292" w:rsidRPr="00AC1300">
        <w:rPr>
          <w:rFonts w:ascii="Calibri" w:hAnsi="Calibri" w:cs="Times New Roman"/>
          <w:color w:val="000000"/>
        </w:rPr>
        <w:t xml:space="preserve">Capo, </w:t>
      </w:r>
      <w:r>
        <w:rPr>
          <w:rFonts w:ascii="Calibri" w:hAnsi="Calibri" w:cs="Times New Roman"/>
          <w:color w:val="000000"/>
        </w:rPr>
        <w:t xml:space="preserve">A. </w:t>
      </w:r>
      <w:r w:rsidR="00025292" w:rsidRPr="00AC1300">
        <w:rPr>
          <w:rFonts w:ascii="Calibri" w:hAnsi="Calibri" w:cs="Times New Roman"/>
          <w:color w:val="000000"/>
        </w:rPr>
        <w:t xml:space="preserve">Wall, </w:t>
      </w:r>
      <w:r>
        <w:rPr>
          <w:rFonts w:ascii="Calibri" w:hAnsi="Calibri" w:cs="Times New Roman"/>
          <w:color w:val="000000"/>
        </w:rPr>
        <w:t xml:space="preserve">A. </w:t>
      </w:r>
      <w:r w:rsidR="00025292" w:rsidRPr="00AC1300">
        <w:rPr>
          <w:rFonts w:ascii="Calibri" w:hAnsi="Calibri" w:cs="Times New Roman"/>
          <w:color w:val="000000"/>
        </w:rPr>
        <w:t xml:space="preserve">Wells, </w:t>
      </w:r>
      <w:r>
        <w:rPr>
          <w:rFonts w:ascii="Calibri" w:hAnsi="Calibri" w:cs="Times New Roman"/>
          <w:color w:val="000000"/>
        </w:rPr>
        <w:t xml:space="preserve">R. </w:t>
      </w:r>
      <w:r w:rsidR="00025292" w:rsidRPr="00AC1300">
        <w:rPr>
          <w:rFonts w:ascii="Calibri" w:hAnsi="Calibri" w:cs="Times New Roman"/>
          <w:color w:val="000000"/>
        </w:rPr>
        <w:t xml:space="preserve">Diehl, </w:t>
      </w:r>
      <w:r>
        <w:rPr>
          <w:rFonts w:ascii="Calibri" w:hAnsi="Calibri" w:cs="Times New Roman"/>
          <w:color w:val="000000"/>
        </w:rPr>
        <w:t xml:space="preserve">D. </w:t>
      </w:r>
      <w:proofErr w:type="spellStart"/>
      <w:r w:rsidR="00025292" w:rsidRPr="00AC1300">
        <w:rPr>
          <w:rFonts w:ascii="Calibri" w:hAnsi="Calibri" w:cs="Times New Roman"/>
          <w:color w:val="000000"/>
        </w:rPr>
        <w:t>Blaushild</w:t>
      </w:r>
      <w:proofErr w:type="spellEnd"/>
      <w:r w:rsidR="00025292" w:rsidRPr="00AC1300">
        <w:rPr>
          <w:rFonts w:ascii="Calibri" w:hAnsi="Calibri" w:cs="Times New Roman"/>
          <w:color w:val="000000"/>
        </w:rPr>
        <w:t xml:space="preserve">, </w:t>
      </w:r>
      <w:r>
        <w:rPr>
          <w:rFonts w:ascii="Calibri" w:hAnsi="Calibri" w:cs="Times New Roman"/>
          <w:color w:val="000000"/>
        </w:rPr>
        <w:t xml:space="preserve">J. </w:t>
      </w:r>
      <w:proofErr w:type="spellStart"/>
      <w:r w:rsidR="00025292" w:rsidRPr="00AC1300">
        <w:rPr>
          <w:rFonts w:ascii="Calibri" w:hAnsi="Calibri" w:cs="Times New Roman"/>
          <w:color w:val="000000"/>
        </w:rPr>
        <w:t>Sams</w:t>
      </w:r>
      <w:proofErr w:type="spellEnd"/>
      <w:r w:rsidR="00025292" w:rsidRPr="00AC1300">
        <w:rPr>
          <w:rFonts w:ascii="Calibri" w:hAnsi="Calibri" w:cs="Times New Roman"/>
          <w:color w:val="000000"/>
        </w:rPr>
        <w:t xml:space="preserve">, </w:t>
      </w:r>
      <w:r>
        <w:rPr>
          <w:rFonts w:ascii="Calibri" w:hAnsi="Calibri" w:cs="Times New Roman"/>
          <w:color w:val="000000"/>
        </w:rPr>
        <w:t xml:space="preserve">and G. </w:t>
      </w:r>
      <w:proofErr w:type="spellStart"/>
      <w:r w:rsidR="00025292" w:rsidRPr="00AC1300">
        <w:rPr>
          <w:rFonts w:ascii="Calibri" w:hAnsi="Calibri" w:cs="Times New Roman"/>
          <w:color w:val="000000"/>
        </w:rPr>
        <w:t>Veloski</w:t>
      </w:r>
      <w:proofErr w:type="spellEnd"/>
      <w:r w:rsidR="00025292" w:rsidRPr="00AC1300">
        <w:rPr>
          <w:rFonts w:ascii="Calibri" w:hAnsi="Calibri" w:cs="Times New Roman"/>
          <w:color w:val="000000"/>
        </w:rPr>
        <w:t xml:space="preserve">, </w:t>
      </w:r>
      <w:r w:rsidR="00025292" w:rsidRPr="00E134E1">
        <w:rPr>
          <w:rFonts w:ascii="Calibri" w:hAnsi="Calibri" w:cs="Times New Roman"/>
          <w:i/>
          <w:color w:val="000000"/>
        </w:rPr>
        <w:t>An Evaluation of Fracture Growth and Gas/Fluid Migration as Horizontal Marcellus Shale Gas Wells are Hydraulically Fractured in Greene County, Pennsylvania</w:t>
      </w:r>
      <w:r w:rsidR="006B2500">
        <w:rPr>
          <w:rFonts w:ascii="Calibri" w:hAnsi="Calibri" w:cs="Times New Roman"/>
          <w:color w:val="000000"/>
        </w:rPr>
        <w:t>,</w:t>
      </w:r>
      <w:r w:rsidR="00025292" w:rsidRPr="00AC1300">
        <w:rPr>
          <w:rFonts w:ascii="Calibri" w:hAnsi="Calibri" w:cs="Times New Roman"/>
          <w:color w:val="000000"/>
        </w:rPr>
        <w:t xml:space="preserve"> NETL-TRS-3-2014</w:t>
      </w:r>
      <w:r w:rsidR="006B2500">
        <w:rPr>
          <w:rFonts w:ascii="Calibri" w:hAnsi="Calibri" w:cs="Times New Roman"/>
          <w:color w:val="000000"/>
        </w:rPr>
        <w:t>,</w:t>
      </w:r>
      <w:r w:rsidR="00025292" w:rsidRPr="00AC1300">
        <w:rPr>
          <w:rFonts w:ascii="Calibri" w:hAnsi="Calibri" w:cs="Times New Roman"/>
          <w:color w:val="000000"/>
        </w:rPr>
        <w:t xml:space="preserve"> </w:t>
      </w:r>
      <w:proofErr w:type="spellStart"/>
      <w:r w:rsidR="00025292" w:rsidRPr="00AC1300">
        <w:rPr>
          <w:rFonts w:ascii="Calibri" w:hAnsi="Calibri" w:cs="Times New Roman"/>
          <w:color w:val="000000"/>
        </w:rPr>
        <w:t>EPAct</w:t>
      </w:r>
      <w:proofErr w:type="spellEnd"/>
      <w:r w:rsidR="00025292" w:rsidRPr="00AC1300">
        <w:rPr>
          <w:rFonts w:ascii="Calibri" w:hAnsi="Calibri" w:cs="Times New Roman"/>
          <w:color w:val="000000"/>
        </w:rPr>
        <w:t xml:space="preserve"> Technical Report Series</w:t>
      </w:r>
      <w:r w:rsidR="006B2500">
        <w:rPr>
          <w:rFonts w:ascii="Calibri" w:hAnsi="Calibri" w:cs="Times New Roman"/>
          <w:color w:val="000000"/>
        </w:rPr>
        <w:t>,</w:t>
      </w:r>
      <w:r w:rsidR="00025292" w:rsidRPr="00AC1300">
        <w:rPr>
          <w:rFonts w:ascii="Calibri" w:hAnsi="Calibri" w:cs="Times New Roman"/>
          <w:color w:val="000000"/>
        </w:rPr>
        <w:t xml:space="preserve"> U.S. Department of Energy, National Energy Technology Laboratory: Pittsburgh, PA </w:t>
      </w:r>
      <w:r w:rsidR="006B2500">
        <w:rPr>
          <w:rFonts w:ascii="Calibri" w:hAnsi="Calibri" w:cs="Times New Roman"/>
          <w:color w:val="000000"/>
        </w:rPr>
        <w:t>(2014): 76</w:t>
      </w:r>
      <w:r w:rsidR="00025292" w:rsidRPr="00AC1300">
        <w:rPr>
          <w:rFonts w:ascii="Calibri" w:hAnsi="Calibri" w:cs="Times New Roman"/>
          <w:color w:val="000000"/>
        </w:rPr>
        <w:t>.</w:t>
      </w:r>
    </w:p>
    <w:p w:rsidR="00025292" w:rsidRDefault="00025292" w:rsidP="00707965">
      <w:pPr>
        <w:spacing w:after="0" w:line="240" w:lineRule="auto"/>
        <w:ind w:left="720" w:hanging="720"/>
        <w:contextualSpacing/>
        <w:rPr>
          <w:rFonts w:ascii="Calibri" w:hAnsi="Calibri" w:cs="Times New Roman"/>
          <w:color w:val="000000"/>
        </w:rPr>
      </w:pPr>
      <w:r w:rsidRPr="00AC1300">
        <w:rPr>
          <w:rFonts w:ascii="Calibri" w:hAnsi="Calibri" w:cs="Times New Roman"/>
          <w:color w:val="000000"/>
        </w:rPr>
        <w:t xml:space="preserve">New York State Department of Health, </w:t>
      </w:r>
      <w:r w:rsidRPr="00E134E1">
        <w:rPr>
          <w:rFonts w:ascii="Calibri" w:hAnsi="Calibri" w:cs="Times New Roman"/>
          <w:i/>
          <w:color w:val="000000"/>
        </w:rPr>
        <w:t>A Public Health Review of High Volume Hydraulic Fracturing for Shale Gas Development</w:t>
      </w:r>
      <w:r w:rsidRPr="00AC1300">
        <w:rPr>
          <w:rFonts w:ascii="Calibri" w:hAnsi="Calibri" w:cs="Times New Roman"/>
          <w:color w:val="000000"/>
        </w:rPr>
        <w:t xml:space="preserve"> </w:t>
      </w:r>
      <w:r w:rsidR="006B2500">
        <w:rPr>
          <w:rFonts w:ascii="Calibri" w:hAnsi="Calibri" w:cs="Times New Roman"/>
          <w:color w:val="000000"/>
        </w:rPr>
        <w:t>(</w:t>
      </w:r>
      <w:r w:rsidR="006B2500" w:rsidRPr="00AC1300">
        <w:rPr>
          <w:rFonts w:ascii="Calibri" w:hAnsi="Calibri" w:cs="Times New Roman"/>
          <w:color w:val="000000"/>
        </w:rPr>
        <w:t>2014</w:t>
      </w:r>
      <w:r w:rsidR="006B2500">
        <w:rPr>
          <w:rFonts w:ascii="Calibri" w:hAnsi="Calibri" w:cs="Times New Roman"/>
          <w:color w:val="000000"/>
        </w:rPr>
        <w:t>)</w:t>
      </w:r>
      <w:r w:rsidR="006B2500" w:rsidRPr="00AC1300">
        <w:rPr>
          <w:rFonts w:ascii="Calibri" w:hAnsi="Calibri" w:cs="Times New Roman"/>
          <w:color w:val="000000"/>
        </w:rPr>
        <w:t xml:space="preserve"> </w:t>
      </w:r>
      <w:r w:rsidRPr="00AC1300">
        <w:rPr>
          <w:rFonts w:ascii="Calibri" w:hAnsi="Calibri" w:cs="Times New Roman"/>
          <w:color w:val="000000"/>
        </w:rPr>
        <w:t>184 pp.</w:t>
      </w:r>
    </w:p>
    <w:p w:rsidR="00971BC7" w:rsidRPr="00AC1300" w:rsidRDefault="00971BC7" w:rsidP="00707965">
      <w:pPr>
        <w:spacing w:after="0" w:line="240" w:lineRule="auto"/>
        <w:ind w:left="720" w:hanging="720"/>
        <w:contextualSpacing/>
        <w:rPr>
          <w:rFonts w:ascii="Calibri" w:hAnsi="Calibri" w:cs="Times New Roman"/>
          <w:color w:val="000000"/>
        </w:rPr>
      </w:pPr>
    </w:p>
    <w:p w:rsidR="00025292" w:rsidRDefault="00025292" w:rsidP="00707965">
      <w:pPr>
        <w:pStyle w:val="SubtitleC"/>
        <w:spacing w:line="240" w:lineRule="auto"/>
        <w:rPr>
          <w:bCs/>
        </w:rPr>
      </w:pPr>
      <w:bookmarkStart w:id="35" w:name="_Toc454540749"/>
      <w:r w:rsidRPr="00D60956">
        <w:t>Follow-</w:t>
      </w:r>
      <w:r w:rsidR="00CA6E61">
        <w:t>u</w:t>
      </w:r>
      <w:r w:rsidR="00CA6E61" w:rsidRPr="00D60956">
        <w:t xml:space="preserve">p </w:t>
      </w:r>
      <w:r w:rsidRPr="00D60956">
        <w:t xml:space="preserve">Assignment </w:t>
      </w:r>
      <w:r w:rsidRPr="00D60956">
        <w:rPr>
          <w:bCs/>
        </w:rPr>
        <w:t>Questions</w:t>
      </w:r>
      <w:bookmarkEnd w:id="35"/>
    </w:p>
    <w:p w:rsidR="00CA6E61" w:rsidRPr="002D40F8" w:rsidRDefault="00CA6E61" w:rsidP="00707965">
      <w:pPr>
        <w:pStyle w:val="NormalIndent"/>
        <w:spacing w:after="0" w:line="240" w:lineRule="auto"/>
      </w:pPr>
    </w:p>
    <w:p w:rsidR="00025292" w:rsidRDefault="00025292" w:rsidP="00707965">
      <w:pPr>
        <w:numPr>
          <w:ilvl w:val="0"/>
          <w:numId w:val="15"/>
        </w:numPr>
        <w:spacing w:after="0" w:line="240" w:lineRule="auto"/>
        <w:ind w:left="1080"/>
        <w:rPr>
          <w:bCs/>
        </w:rPr>
      </w:pPr>
      <w:r w:rsidRPr="00D60956">
        <w:rPr>
          <w:bCs/>
        </w:rPr>
        <w:t>What is a hazard? How is a phenomenon, substance</w:t>
      </w:r>
      <w:r w:rsidR="00971BC7">
        <w:rPr>
          <w:bCs/>
        </w:rPr>
        <w:t>,</w:t>
      </w:r>
      <w:r w:rsidRPr="00D60956">
        <w:rPr>
          <w:bCs/>
        </w:rPr>
        <w:t xml:space="preserve"> or practice determined to be hazardous?</w:t>
      </w:r>
    </w:p>
    <w:p w:rsidR="00025292" w:rsidRPr="00D60956" w:rsidRDefault="00025292" w:rsidP="00707965">
      <w:pPr>
        <w:numPr>
          <w:ilvl w:val="0"/>
          <w:numId w:val="15"/>
        </w:numPr>
        <w:spacing w:after="0" w:line="240" w:lineRule="auto"/>
        <w:ind w:left="1080"/>
        <w:rPr>
          <w:bCs/>
        </w:rPr>
      </w:pPr>
      <w:r>
        <w:rPr>
          <w:bCs/>
        </w:rPr>
        <w:t xml:space="preserve">What is a risk? What is the relationship of magnitude and probability of occurrence to risk? </w:t>
      </w:r>
    </w:p>
    <w:p w:rsidR="00025292" w:rsidRPr="00D60956" w:rsidRDefault="00025292" w:rsidP="00707965">
      <w:pPr>
        <w:numPr>
          <w:ilvl w:val="0"/>
          <w:numId w:val="15"/>
        </w:numPr>
        <w:spacing w:after="0" w:line="240" w:lineRule="auto"/>
        <w:ind w:left="1080"/>
        <w:rPr>
          <w:bCs/>
        </w:rPr>
      </w:pPr>
      <w:r w:rsidRPr="00D60956">
        <w:rPr>
          <w:bCs/>
        </w:rPr>
        <w:t xml:space="preserve">What are the potential sources of human exposure (exposure pathways) </w:t>
      </w:r>
      <w:r>
        <w:rPr>
          <w:bCs/>
        </w:rPr>
        <w:t xml:space="preserve">of toxic chemicals </w:t>
      </w:r>
      <w:r w:rsidRPr="00D60956">
        <w:rPr>
          <w:bCs/>
        </w:rPr>
        <w:t>associated with the practice of hydraulic stimulation?</w:t>
      </w:r>
    </w:p>
    <w:p w:rsidR="00025292" w:rsidRPr="00D60956" w:rsidRDefault="00025292" w:rsidP="00707965">
      <w:pPr>
        <w:numPr>
          <w:ilvl w:val="0"/>
          <w:numId w:val="15"/>
        </w:numPr>
        <w:spacing w:after="0" w:line="240" w:lineRule="auto"/>
        <w:ind w:left="1080"/>
        <w:rPr>
          <w:bCs/>
        </w:rPr>
      </w:pPr>
      <w:r w:rsidRPr="00D60956">
        <w:rPr>
          <w:bCs/>
        </w:rPr>
        <w:t>What are the inferences being made by those that are linking hazards to risks in association with hydraulic stimulations?</w:t>
      </w:r>
    </w:p>
    <w:p w:rsidR="00025292" w:rsidRPr="00CA6E61" w:rsidRDefault="00025292" w:rsidP="00707965">
      <w:pPr>
        <w:numPr>
          <w:ilvl w:val="0"/>
          <w:numId w:val="15"/>
        </w:numPr>
        <w:spacing w:after="0" w:line="240" w:lineRule="auto"/>
        <w:ind w:left="1080"/>
        <w:rPr>
          <w:bCs/>
        </w:rPr>
      </w:pPr>
      <w:r w:rsidRPr="00CA6E61">
        <w:rPr>
          <w:bCs/>
        </w:rPr>
        <w:t>What facts need to be investigated to determine if a hazard is actually a risk in this circumstance?</w:t>
      </w:r>
    </w:p>
    <w:p w:rsidR="00025292" w:rsidRDefault="00025292" w:rsidP="00707965">
      <w:pPr>
        <w:numPr>
          <w:ilvl w:val="0"/>
          <w:numId w:val="15"/>
        </w:numPr>
        <w:spacing w:after="0" w:line="240" w:lineRule="auto"/>
        <w:ind w:left="1080"/>
        <w:rPr>
          <w:bCs/>
        </w:rPr>
      </w:pPr>
      <w:r w:rsidRPr="00CA6E61">
        <w:rPr>
          <w:bCs/>
        </w:rPr>
        <w:t>What is the credibility of the sources? What are their agendas?</w:t>
      </w:r>
    </w:p>
    <w:p w:rsidR="00CA6E61" w:rsidRPr="00CA6E61" w:rsidRDefault="00CA6E61" w:rsidP="00707965">
      <w:pPr>
        <w:spacing w:after="0" w:line="240" w:lineRule="auto"/>
        <w:ind w:left="720"/>
        <w:rPr>
          <w:bCs/>
        </w:rPr>
      </w:pPr>
    </w:p>
    <w:p w:rsidR="00025292" w:rsidRDefault="00025292" w:rsidP="00707965">
      <w:pPr>
        <w:pStyle w:val="SubtitleC"/>
        <w:spacing w:line="240" w:lineRule="auto"/>
      </w:pPr>
      <w:bookmarkStart w:id="36" w:name="_Toc454540750"/>
      <w:r w:rsidRPr="000A7060">
        <w:lastRenderedPageBreak/>
        <w:t>Answers to Questions</w:t>
      </w:r>
      <w:bookmarkEnd w:id="36"/>
    </w:p>
    <w:p w:rsidR="009B430C" w:rsidRPr="009B430C" w:rsidRDefault="009B430C" w:rsidP="00707965">
      <w:pPr>
        <w:pStyle w:val="NormalIndent"/>
        <w:spacing w:after="0" w:line="240" w:lineRule="auto"/>
      </w:pPr>
    </w:p>
    <w:p w:rsidR="00025292" w:rsidRDefault="00025292" w:rsidP="00707965">
      <w:pPr>
        <w:numPr>
          <w:ilvl w:val="0"/>
          <w:numId w:val="16"/>
        </w:numPr>
        <w:spacing w:after="0" w:line="240" w:lineRule="auto"/>
        <w:ind w:left="1080"/>
        <w:rPr>
          <w:bCs/>
        </w:rPr>
      </w:pPr>
      <w:r>
        <w:rPr>
          <w:bCs/>
        </w:rPr>
        <w:t xml:space="preserve">A </w:t>
      </w:r>
      <w:r w:rsidRPr="00D60956">
        <w:rPr>
          <w:bCs/>
        </w:rPr>
        <w:t>hazard</w:t>
      </w:r>
      <w:r>
        <w:rPr>
          <w:bCs/>
        </w:rPr>
        <w:t xml:space="preserve"> is a circumstance that can cause harm to health, welfare, property</w:t>
      </w:r>
      <w:r w:rsidR="009B430C">
        <w:rPr>
          <w:bCs/>
        </w:rPr>
        <w:t>,</w:t>
      </w:r>
      <w:r>
        <w:rPr>
          <w:bCs/>
        </w:rPr>
        <w:t xml:space="preserve"> or the environment. A</w:t>
      </w:r>
      <w:r w:rsidRPr="00D60956">
        <w:rPr>
          <w:bCs/>
        </w:rPr>
        <w:t xml:space="preserve"> phenomenon, substance</w:t>
      </w:r>
      <w:r w:rsidR="009B430C">
        <w:rPr>
          <w:bCs/>
        </w:rPr>
        <w:t>,</w:t>
      </w:r>
      <w:r w:rsidRPr="00D60956">
        <w:rPr>
          <w:bCs/>
        </w:rPr>
        <w:t xml:space="preserve"> or prac</w:t>
      </w:r>
      <w:r>
        <w:rPr>
          <w:bCs/>
        </w:rPr>
        <w:t>tice determined to be hazardous by empirical evidence that demonstrates harm caused by a physical, chemical</w:t>
      </w:r>
      <w:r w:rsidR="009B430C">
        <w:rPr>
          <w:bCs/>
        </w:rPr>
        <w:t>,</w:t>
      </w:r>
      <w:r>
        <w:rPr>
          <w:bCs/>
        </w:rPr>
        <w:t xml:space="preserve"> or situational circumstance. In health these can be epidemiological studies. In safety, workplace and home accident histories. </w:t>
      </w:r>
    </w:p>
    <w:p w:rsidR="00025292" w:rsidRDefault="00025292" w:rsidP="00707965">
      <w:pPr>
        <w:numPr>
          <w:ilvl w:val="0"/>
          <w:numId w:val="16"/>
        </w:numPr>
        <w:spacing w:after="0" w:line="240" w:lineRule="auto"/>
        <w:ind w:left="1080"/>
        <w:rPr>
          <w:bCs/>
        </w:rPr>
      </w:pPr>
      <w:r>
        <w:rPr>
          <w:bCs/>
        </w:rPr>
        <w:t xml:space="preserve">A risk is the coupling of a hazard with the probability that it will occur along with the degree or magnitude of the impact. </w:t>
      </w:r>
    </w:p>
    <w:p w:rsidR="00025292" w:rsidRDefault="00025292" w:rsidP="00707965">
      <w:pPr>
        <w:numPr>
          <w:ilvl w:val="0"/>
          <w:numId w:val="16"/>
        </w:numPr>
        <w:spacing w:after="0" w:line="240" w:lineRule="auto"/>
        <w:ind w:left="1080"/>
        <w:rPr>
          <w:bCs/>
        </w:rPr>
      </w:pPr>
      <w:r>
        <w:rPr>
          <w:bCs/>
        </w:rPr>
        <w:t xml:space="preserve">Pathways include: </w:t>
      </w:r>
      <w:r w:rsidRPr="000853C3">
        <w:rPr>
          <w:bCs/>
        </w:rPr>
        <w:t>Water</w:t>
      </w:r>
      <w:r w:rsidR="0037558F">
        <w:rPr>
          <w:bCs/>
        </w:rPr>
        <w:t xml:space="preserve"> –</w:t>
      </w:r>
      <w:r w:rsidR="0037558F" w:rsidRPr="000853C3">
        <w:rPr>
          <w:bCs/>
        </w:rPr>
        <w:t xml:space="preserve"> </w:t>
      </w:r>
      <w:r w:rsidRPr="000853C3">
        <w:rPr>
          <w:bCs/>
        </w:rPr>
        <w:t xml:space="preserve">surface: </w:t>
      </w:r>
      <w:r w:rsidR="0037558F">
        <w:rPr>
          <w:bCs/>
        </w:rPr>
        <w:t>s</w:t>
      </w:r>
      <w:r w:rsidR="0037558F" w:rsidRPr="000853C3">
        <w:rPr>
          <w:bCs/>
        </w:rPr>
        <w:t xml:space="preserve">pilled </w:t>
      </w:r>
      <w:r w:rsidRPr="000853C3">
        <w:rPr>
          <w:bCs/>
        </w:rPr>
        <w:t>chemicals leaked into water or accidental or purposeful discharge of makeup chemicals or produced fluids</w:t>
      </w:r>
      <w:r w:rsidR="0037558F">
        <w:rPr>
          <w:bCs/>
        </w:rPr>
        <w:t>.</w:t>
      </w:r>
      <w:r>
        <w:rPr>
          <w:bCs/>
        </w:rPr>
        <w:t xml:space="preserve"> </w:t>
      </w:r>
      <w:r w:rsidR="0037558F">
        <w:rPr>
          <w:bCs/>
        </w:rPr>
        <w:t>Water –</w:t>
      </w:r>
      <w:r>
        <w:rPr>
          <w:bCs/>
        </w:rPr>
        <w:t xml:space="preserve">groundwater: percolation of contaminants from surface, leaking well casing, or fracture communication of reservoir to groundwater system. Air: dispersed chemicals could be in the air? Physical </w:t>
      </w:r>
      <w:r w:rsidR="0037558F">
        <w:rPr>
          <w:bCs/>
        </w:rPr>
        <w:t>contact</w:t>
      </w:r>
      <w:r>
        <w:rPr>
          <w:bCs/>
        </w:rPr>
        <w:t>: workers, residents</w:t>
      </w:r>
      <w:r w:rsidR="0037558F">
        <w:rPr>
          <w:bCs/>
        </w:rPr>
        <w:t>,</w:t>
      </w:r>
      <w:r>
        <w:rPr>
          <w:bCs/>
        </w:rPr>
        <w:t xml:space="preserve"> or livestock could physically come in contact with chemicals.</w:t>
      </w:r>
    </w:p>
    <w:p w:rsidR="00025292" w:rsidRPr="000853C3" w:rsidRDefault="00025292" w:rsidP="00707965">
      <w:pPr>
        <w:numPr>
          <w:ilvl w:val="0"/>
          <w:numId w:val="16"/>
        </w:numPr>
        <w:spacing w:after="0" w:line="240" w:lineRule="auto"/>
        <w:ind w:left="1080"/>
        <w:rPr>
          <w:bCs/>
        </w:rPr>
      </w:pPr>
      <w:r>
        <w:rPr>
          <w:bCs/>
        </w:rPr>
        <w:t xml:space="preserve">That one or more of the </w:t>
      </w:r>
      <w:r w:rsidR="0037558F">
        <w:rPr>
          <w:bCs/>
        </w:rPr>
        <w:t>above-</w:t>
      </w:r>
      <w:r>
        <w:rPr>
          <w:bCs/>
        </w:rPr>
        <w:t xml:space="preserve">cited pathways form contact is very effective, </w:t>
      </w:r>
      <w:r w:rsidR="0037558F">
        <w:rPr>
          <w:bCs/>
        </w:rPr>
        <w:t>that is,</w:t>
      </w:r>
      <w:r>
        <w:rPr>
          <w:bCs/>
        </w:rPr>
        <w:t xml:space="preserve"> enough materials are conveyed through time to present a hazard. The concentrations of the chemicals must be high enough and the exposure </w:t>
      </w:r>
      <w:r w:rsidR="0037558F">
        <w:rPr>
          <w:bCs/>
        </w:rPr>
        <w:t xml:space="preserve">must be </w:t>
      </w:r>
      <w:r>
        <w:rPr>
          <w:bCs/>
        </w:rPr>
        <w:t>complete enough to pose threat to human health</w:t>
      </w:r>
      <w:r w:rsidR="0037558F">
        <w:rPr>
          <w:bCs/>
        </w:rPr>
        <w:t>.</w:t>
      </w:r>
    </w:p>
    <w:p w:rsidR="00025292" w:rsidRPr="008F5376" w:rsidRDefault="00025292" w:rsidP="00707965">
      <w:pPr>
        <w:numPr>
          <w:ilvl w:val="0"/>
          <w:numId w:val="16"/>
        </w:numPr>
        <w:spacing w:after="0" w:line="240" w:lineRule="auto"/>
        <w:ind w:left="1080"/>
        <w:rPr>
          <w:bCs/>
        </w:rPr>
      </w:pPr>
      <w:r w:rsidRPr="008F5376">
        <w:rPr>
          <w:bCs/>
        </w:rPr>
        <w:t xml:space="preserve">Are pathways in place? Do they convey concentrations </w:t>
      </w:r>
      <w:r>
        <w:rPr>
          <w:bCs/>
        </w:rPr>
        <w:t xml:space="preserve">of chemicals </w:t>
      </w:r>
      <w:r w:rsidRPr="008F5376">
        <w:rPr>
          <w:bCs/>
        </w:rPr>
        <w:t>at high levels for significant amounts of time</w:t>
      </w:r>
      <w:r>
        <w:rPr>
          <w:bCs/>
        </w:rPr>
        <w:t xml:space="preserve"> (repeats or constant vs. occasional)?</w:t>
      </w:r>
      <w:r w:rsidRPr="008F5376">
        <w:rPr>
          <w:bCs/>
        </w:rPr>
        <w:t xml:space="preserve"> </w:t>
      </w:r>
    </w:p>
    <w:p w:rsidR="00025292" w:rsidRPr="00CA6E61" w:rsidRDefault="00025292" w:rsidP="00707965">
      <w:pPr>
        <w:numPr>
          <w:ilvl w:val="0"/>
          <w:numId w:val="16"/>
        </w:numPr>
        <w:spacing w:after="0" w:line="240" w:lineRule="auto"/>
        <w:ind w:left="1080"/>
        <w:rPr>
          <w:bCs/>
        </w:rPr>
      </w:pPr>
      <w:r w:rsidRPr="00D87DC3">
        <w:rPr>
          <w:bCs/>
        </w:rPr>
        <w:t>Some scientist</w:t>
      </w:r>
      <w:r w:rsidR="0037558F">
        <w:rPr>
          <w:bCs/>
        </w:rPr>
        <w:t>s</w:t>
      </w:r>
      <w:r w:rsidRPr="00D87DC3">
        <w:rPr>
          <w:bCs/>
        </w:rPr>
        <w:t xml:space="preserve"> may be credible</w:t>
      </w:r>
      <w:r w:rsidR="0037558F">
        <w:rPr>
          <w:bCs/>
        </w:rPr>
        <w:t>,</w:t>
      </w:r>
      <w:r w:rsidRPr="00D87DC3">
        <w:rPr>
          <w:bCs/>
        </w:rPr>
        <w:t xml:space="preserve"> but they often have agendas. Insurance companies use actuarial information to assess risk and value protection costs. The same goes with public officials (e.g.</w:t>
      </w:r>
      <w:r w:rsidR="0037558F">
        <w:rPr>
          <w:bCs/>
        </w:rPr>
        <w:t>,</w:t>
      </w:r>
      <w:r w:rsidRPr="00D87DC3">
        <w:rPr>
          <w:bCs/>
        </w:rPr>
        <w:t xml:space="preserve"> </w:t>
      </w:r>
      <w:r w:rsidR="0037558F">
        <w:rPr>
          <w:bCs/>
        </w:rPr>
        <w:t xml:space="preserve">New York </w:t>
      </w:r>
      <w:proofErr w:type="gramStart"/>
      <w:r w:rsidR="0037558F">
        <w:rPr>
          <w:bCs/>
        </w:rPr>
        <w:t>state</w:t>
      </w:r>
      <w:proofErr w:type="gramEnd"/>
      <w:r w:rsidRPr="00D87DC3">
        <w:rPr>
          <w:bCs/>
        </w:rPr>
        <w:t xml:space="preserve">). Industry could be credible to preserve and enhance local (and other scales) perception to have social license to operate. Pro-business, pro-development interest may be highly suspect in objectivity, as could interest groups such as environmental activists. </w:t>
      </w:r>
    </w:p>
    <w:p w:rsidR="00025292" w:rsidRDefault="00025292" w:rsidP="00707965">
      <w:pPr>
        <w:spacing w:after="0" w:line="240" w:lineRule="auto"/>
        <w:rPr>
          <w:b/>
          <w:bCs/>
          <w:highlight w:val="yellow"/>
          <w:lang w:val="en"/>
        </w:rPr>
      </w:pPr>
      <w:r>
        <w:rPr>
          <w:b/>
          <w:bCs/>
          <w:highlight w:val="yellow"/>
          <w:lang w:val="en"/>
        </w:rPr>
        <w:br w:type="page"/>
      </w:r>
    </w:p>
    <w:p w:rsidR="00025292" w:rsidRDefault="00025292" w:rsidP="00707965">
      <w:pPr>
        <w:pStyle w:val="Chaptertitle"/>
        <w:spacing w:before="0" w:after="0" w:line="240" w:lineRule="auto"/>
      </w:pPr>
      <w:bookmarkStart w:id="37" w:name="_Toc454540751"/>
      <w:r>
        <w:lastRenderedPageBreak/>
        <w:t>Student</w:t>
      </w:r>
      <w:r w:rsidRPr="006E04C2">
        <w:t>s</w:t>
      </w:r>
      <w:r>
        <w:t>’</w:t>
      </w:r>
      <w:r w:rsidRPr="006E04C2">
        <w:t xml:space="preserve"> Guide</w:t>
      </w:r>
      <w:r w:rsidR="0049369F">
        <w:t xml:space="preserve"> for</w:t>
      </w:r>
      <w:r w:rsidR="0049369F">
        <w:br/>
      </w:r>
      <w:r>
        <w:t>Case Study 2: Hazard vs. Risk</w:t>
      </w:r>
      <w:bookmarkEnd w:id="37"/>
    </w:p>
    <w:p w:rsidR="00025292" w:rsidRDefault="00025292" w:rsidP="00707965">
      <w:pPr>
        <w:spacing w:after="0" w:line="240" w:lineRule="auto"/>
        <w:jc w:val="center"/>
        <w:rPr>
          <w:color w:val="000000"/>
        </w:rPr>
      </w:pPr>
    </w:p>
    <w:p w:rsidR="00025292" w:rsidRPr="00556F90" w:rsidRDefault="00025292" w:rsidP="00707965">
      <w:pPr>
        <w:pStyle w:val="SubtilteB"/>
        <w:spacing w:line="240" w:lineRule="auto"/>
      </w:pPr>
      <w:bookmarkStart w:id="38" w:name="_Toc454540752"/>
      <w:r>
        <w:t xml:space="preserve">Overall </w:t>
      </w:r>
      <w:r w:rsidRPr="00556F90">
        <w:t>Case Study Goals</w:t>
      </w:r>
      <w:bookmarkEnd w:id="38"/>
      <w:r w:rsidRPr="00556F90">
        <w:t xml:space="preserve"> </w:t>
      </w:r>
    </w:p>
    <w:p w:rsidR="00025292" w:rsidRDefault="00025292" w:rsidP="00707965">
      <w:pPr>
        <w:pStyle w:val="ListParagraph"/>
        <w:ind w:firstLine="360"/>
        <w:rPr>
          <w:color w:val="000000"/>
        </w:rPr>
      </w:pPr>
    </w:p>
    <w:p w:rsidR="00025292" w:rsidRDefault="00025292" w:rsidP="00707965">
      <w:pPr>
        <w:pStyle w:val="ListParagraph"/>
        <w:ind w:left="0" w:firstLine="720"/>
        <w:rPr>
          <w:color w:val="000000"/>
        </w:rPr>
      </w:pPr>
      <w:r w:rsidRPr="008A39F5">
        <w:rPr>
          <w:color w:val="000000"/>
        </w:rPr>
        <w:t xml:space="preserve">This teaching module contains </w:t>
      </w:r>
      <w:r>
        <w:rPr>
          <w:color w:val="000000"/>
        </w:rPr>
        <w:t>three</w:t>
      </w:r>
      <w:r w:rsidRPr="008A39F5">
        <w:rPr>
          <w:color w:val="000000"/>
        </w:rPr>
        <w:t xml:space="preserve"> cases</w:t>
      </w:r>
      <w:r>
        <w:rPr>
          <w:color w:val="000000"/>
        </w:rPr>
        <w:t xml:space="preserve">, along with instructional exercises and materials, </w:t>
      </w:r>
      <w:r w:rsidRPr="008A39F5">
        <w:rPr>
          <w:color w:val="000000"/>
        </w:rPr>
        <w:t>to illustrate</w:t>
      </w:r>
      <w:r>
        <w:rPr>
          <w:color w:val="000000"/>
        </w:rPr>
        <w:t xml:space="preserve"> how </w:t>
      </w:r>
      <w:r w:rsidRPr="008A39F5">
        <w:rPr>
          <w:color w:val="000000"/>
        </w:rPr>
        <w:t>scientific principles</w:t>
      </w:r>
      <w:r>
        <w:rPr>
          <w:color w:val="000000"/>
        </w:rPr>
        <w:t xml:space="preserve"> and processes are used to frame three basic concepts</w:t>
      </w:r>
      <w:r w:rsidRPr="008A39F5">
        <w:rPr>
          <w:color w:val="000000"/>
        </w:rPr>
        <w:t>. The</w:t>
      </w:r>
      <w:r>
        <w:rPr>
          <w:color w:val="000000"/>
        </w:rPr>
        <w:t xml:space="preserve"> three concepts that are based on the scientific approach </w:t>
      </w:r>
      <w:r w:rsidRPr="008A39F5">
        <w:rPr>
          <w:color w:val="000000"/>
        </w:rPr>
        <w:t xml:space="preserve">are: </w:t>
      </w:r>
    </w:p>
    <w:p w:rsidR="00025292" w:rsidRDefault="00025292" w:rsidP="00707965">
      <w:pPr>
        <w:pStyle w:val="ListParagraph"/>
        <w:ind w:left="0" w:firstLine="360"/>
        <w:rPr>
          <w:color w:val="000000"/>
        </w:rPr>
      </w:pPr>
    </w:p>
    <w:p w:rsidR="00025292" w:rsidRDefault="00025292" w:rsidP="00707965">
      <w:pPr>
        <w:pStyle w:val="ListParagraph"/>
        <w:ind w:left="1080" w:hanging="360"/>
        <w:rPr>
          <w:color w:val="000000"/>
        </w:rPr>
      </w:pPr>
      <w:r w:rsidRPr="008A39F5">
        <w:rPr>
          <w:color w:val="000000"/>
        </w:rPr>
        <w:t>1</w:t>
      </w:r>
      <w:r w:rsidR="00CC6D32">
        <w:rPr>
          <w:color w:val="000000"/>
        </w:rPr>
        <w:t>.</w:t>
      </w:r>
      <w:r w:rsidR="00CC6D32">
        <w:rPr>
          <w:color w:val="000000"/>
        </w:rPr>
        <w:tab/>
      </w:r>
      <w:r>
        <w:rPr>
          <w:color w:val="000000"/>
        </w:rPr>
        <w:t>C</w:t>
      </w:r>
      <w:r w:rsidRPr="008A39F5">
        <w:rPr>
          <w:color w:val="000000"/>
        </w:rPr>
        <w:t>orrelatio</w:t>
      </w:r>
      <w:r>
        <w:rPr>
          <w:color w:val="000000"/>
        </w:rPr>
        <w:t>n is not the same as causation</w:t>
      </w:r>
      <w:r w:rsidR="0049369F">
        <w:rPr>
          <w:color w:val="000000"/>
        </w:rPr>
        <w:t>.</w:t>
      </w:r>
    </w:p>
    <w:p w:rsidR="00025292" w:rsidRDefault="00025292" w:rsidP="00707965">
      <w:pPr>
        <w:pStyle w:val="ListParagraph"/>
        <w:ind w:left="1080" w:hanging="360"/>
        <w:rPr>
          <w:color w:val="000000"/>
        </w:rPr>
      </w:pPr>
      <w:r w:rsidRPr="008A39F5">
        <w:rPr>
          <w:color w:val="000000"/>
        </w:rPr>
        <w:t>2</w:t>
      </w:r>
      <w:r w:rsidR="00CC6D32">
        <w:rPr>
          <w:color w:val="000000"/>
        </w:rPr>
        <w:t>.</w:t>
      </w:r>
      <w:r w:rsidR="00CC6D32">
        <w:rPr>
          <w:color w:val="000000"/>
        </w:rPr>
        <w:tab/>
      </w:r>
      <w:r w:rsidRPr="008A39F5">
        <w:rPr>
          <w:color w:val="000000"/>
        </w:rPr>
        <w:t>Hazard is not the same as risk</w:t>
      </w:r>
      <w:r w:rsidR="0049369F">
        <w:rPr>
          <w:color w:val="000000"/>
        </w:rPr>
        <w:t>.</w:t>
      </w:r>
      <w:r w:rsidRPr="008A39F5">
        <w:rPr>
          <w:color w:val="000000"/>
        </w:rPr>
        <w:t xml:space="preserve"> </w:t>
      </w:r>
    </w:p>
    <w:p w:rsidR="00025292" w:rsidRDefault="00025292" w:rsidP="00707965">
      <w:pPr>
        <w:pStyle w:val="ListParagraph"/>
        <w:ind w:left="1080" w:hanging="360"/>
        <w:rPr>
          <w:color w:val="000000"/>
        </w:rPr>
      </w:pPr>
      <w:r w:rsidRPr="008A39F5">
        <w:rPr>
          <w:color w:val="000000"/>
        </w:rPr>
        <w:t>3</w:t>
      </w:r>
      <w:r w:rsidR="00CC6D32">
        <w:rPr>
          <w:color w:val="000000"/>
        </w:rPr>
        <w:t>.</w:t>
      </w:r>
      <w:r w:rsidR="00CC6D32">
        <w:rPr>
          <w:color w:val="000000"/>
        </w:rPr>
        <w:tab/>
      </w:r>
      <w:r w:rsidRPr="008A39F5">
        <w:rPr>
          <w:color w:val="000000"/>
        </w:rPr>
        <w:t xml:space="preserve"> </w:t>
      </w:r>
      <w:r>
        <w:rPr>
          <w:color w:val="000000"/>
        </w:rPr>
        <w:t>R</w:t>
      </w:r>
      <w:r w:rsidRPr="008A39F5">
        <w:rPr>
          <w:color w:val="000000"/>
        </w:rPr>
        <w:t>isk assessment includes the evaluation of probability of occurrence and severity of negative consequences</w:t>
      </w:r>
      <w:r w:rsidR="0049369F">
        <w:rPr>
          <w:color w:val="000000"/>
        </w:rPr>
        <w:t>.</w:t>
      </w:r>
      <w:r w:rsidRPr="008A39F5">
        <w:rPr>
          <w:color w:val="000000"/>
        </w:rPr>
        <w:t xml:space="preserve"> </w:t>
      </w:r>
    </w:p>
    <w:p w:rsidR="00025292" w:rsidRDefault="00025292" w:rsidP="00707965">
      <w:pPr>
        <w:pStyle w:val="ListParagraph"/>
        <w:ind w:left="0" w:firstLine="360"/>
        <w:rPr>
          <w:color w:val="000000"/>
        </w:rPr>
      </w:pPr>
    </w:p>
    <w:p w:rsidR="00025292" w:rsidRDefault="00025292" w:rsidP="00707965">
      <w:pPr>
        <w:pStyle w:val="ListParagraph"/>
        <w:ind w:left="0" w:firstLine="720"/>
        <w:rPr>
          <w:color w:val="000000"/>
        </w:rPr>
      </w:pPr>
      <w:r>
        <w:rPr>
          <w:color w:val="000000"/>
        </w:rPr>
        <w:t>T</w:t>
      </w:r>
      <w:r w:rsidRPr="00642F7C">
        <w:rPr>
          <w:color w:val="000000"/>
        </w:rPr>
        <w:t xml:space="preserve">he topic used in this module to illustrate </w:t>
      </w:r>
      <w:r>
        <w:rPr>
          <w:color w:val="000000"/>
        </w:rPr>
        <w:t>the</w:t>
      </w:r>
      <w:r w:rsidRPr="00642F7C">
        <w:rPr>
          <w:color w:val="000000"/>
        </w:rPr>
        <w:t xml:space="preserve"> </w:t>
      </w:r>
      <w:r>
        <w:rPr>
          <w:color w:val="000000"/>
        </w:rPr>
        <w:t xml:space="preserve">application of </w:t>
      </w:r>
      <w:r w:rsidRPr="00642F7C">
        <w:rPr>
          <w:color w:val="000000"/>
        </w:rPr>
        <w:t xml:space="preserve">scientific principles </w:t>
      </w:r>
      <w:r>
        <w:rPr>
          <w:color w:val="000000"/>
        </w:rPr>
        <w:t xml:space="preserve">for analysis is the </w:t>
      </w:r>
      <w:r w:rsidRPr="008A39F5">
        <w:rPr>
          <w:color w:val="000000"/>
        </w:rPr>
        <w:t>develop</w:t>
      </w:r>
      <w:r>
        <w:rPr>
          <w:color w:val="000000"/>
        </w:rPr>
        <w:t>ment</w:t>
      </w:r>
      <w:r w:rsidRPr="008A39F5">
        <w:rPr>
          <w:color w:val="000000"/>
        </w:rPr>
        <w:t xml:space="preserve"> </w:t>
      </w:r>
      <w:r>
        <w:rPr>
          <w:color w:val="000000"/>
        </w:rPr>
        <w:t xml:space="preserve">of </w:t>
      </w:r>
      <w:r w:rsidRPr="008A39F5">
        <w:rPr>
          <w:color w:val="000000"/>
        </w:rPr>
        <w:t>natural gas from shale deposits, or so-termed unconventional gas development</w:t>
      </w:r>
      <w:r>
        <w:rPr>
          <w:color w:val="000000"/>
        </w:rPr>
        <w:t xml:space="preserve">. </w:t>
      </w:r>
    </w:p>
    <w:p w:rsidR="00025292" w:rsidRDefault="00025292" w:rsidP="00707965">
      <w:pPr>
        <w:pStyle w:val="ListParagraph"/>
        <w:ind w:left="0" w:firstLine="720"/>
        <w:rPr>
          <w:color w:val="000000"/>
        </w:rPr>
      </w:pPr>
      <w:r w:rsidRPr="008A39F5">
        <w:rPr>
          <w:color w:val="000000"/>
        </w:rPr>
        <w:t xml:space="preserve">In each of the </w:t>
      </w:r>
      <w:r>
        <w:rPr>
          <w:color w:val="000000"/>
        </w:rPr>
        <w:t>three</w:t>
      </w:r>
      <w:r w:rsidRPr="008A39F5">
        <w:rPr>
          <w:color w:val="000000"/>
        </w:rPr>
        <w:t xml:space="preserve"> cases, a description of the circumstances surrounding the issue is framed, </w:t>
      </w:r>
      <w:r>
        <w:rPr>
          <w:color w:val="000000"/>
        </w:rPr>
        <w:t xml:space="preserve">a selection of multimedia </w:t>
      </w:r>
      <w:r w:rsidRPr="008A39F5">
        <w:rPr>
          <w:color w:val="000000"/>
        </w:rPr>
        <w:t xml:space="preserve">resources </w:t>
      </w:r>
      <w:r>
        <w:rPr>
          <w:color w:val="000000"/>
        </w:rPr>
        <w:t xml:space="preserve">has been selected to demonstrate how using the concept can illuminate an understanding of the issue, </w:t>
      </w:r>
      <w:r w:rsidRPr="008A39F5">
        <w:rPr>
          <w:color w:val="000000"/>
        </w:rPr>
        <w:t>and a structu</w:t>
      </w:r>
      <w:r>
        <w:rPr>
          <w:color w:val="000000"/>
        </w:rPr>
        <w:t>red exercise using the concept</w:t>
      </w:r>
      <w:r w:rsidRPr="008A39F5">
        <w:rPr>
          <w:color w:val="000000"/>
        </w:rPr>
        <w:t xml:space="preserve"> </w:t>
      </w:r>
      <w:r>
        <w:rPr>
          <w:color w:val="000000"/>
        </w:rPr>
        <w:t xml:space="preserve">is provided </w:t>
      </w:r>
      <w:r w:rsidRPr="008A39F5">
        <w:rPr>
          <w:color w:val="000000"/>
        </w:rPr>
        <w:t xml:space="preserve">to </w:t>
      </w:r>
      <w:r>
        <w:rPr>
          <w:color w:val="000000"/>
        </w:rPr>
        <w:t xml:space="preserve">help students appreciate a real-world </w:t>
      </w:r>
      <w:r w:rsidR="0049369F">
        <w:rPr>
          <w:color w:val="000000"/>
        </w:rPr>
        <w:t>decision-</w:t>
      </w:r>
      <w:r>
        <w:rPr>
          <w:color w:val="000000"/>
        </w:rPr>
        <w:t>making environment.</w:t>
      </w:r>
    </w:p>
    <w:p w:rsidR="00025292" w:rsidRDefault="00025292" w:rsidP="00707965">
      <w:pPr>
        <w:pStyle w:val="ListParagraph"/>
        <w:ind w:firstLine="360"/>
        <w:rPr>
          <w:color w:val="000000"/>
        </w:rPr>
      </w:pPr>
      <w:r w:rsidRPr="008A39F5">
        <w:rPr>
          <w:color w:val="000000"/>
        </w:rPr>
        <w:t xml:space="preserve"> </w:t>
      </w:r>
    </w:p>
    <w:p w:rsidR="00025292" w:rsidRDefault="00025292" w:rsidP="00707965">
      <w:pPr>
        <w:pStyle w:val="SubtilteB"/>
        <w:spacing w:line="240" w:lineRule="auto"/>
      </w:pPr>
      <w:bookmarkStart w:id="39" w:name="_Toc454540753"/>
      <w:r>
        <w:t xml:space="preserve">General </w:t>
      </w:r>
      <w:r w:rsidRPr="00556F90">
        <w:t>Approach</w:t>
      </w:r>
      <w:r>
        <w:t xml:space="preserve"> and Outcomes</w:t>
      </w:r>
      <w:bookmarkEnd w:id="39"/>
    </w:p>
    <w:p w:rsidR="00025292" w:rsidRPr="00556F90" w:rsidRDefault="00025292" w:rsidP="00707965">
      <w:pPr>
        <w:spacing w:after="0" w:line="240" w:lineRule="auto"/>
        <w:rPr>
          <w:b/>
          <w:color w:val="000000"/>
        </w:rPr>
      </w:pPr>
    </w:p>
    <w:p w:rsidR="00025292" w:rsidRPr="00AF25FE" w:rsidRDefault="00025292" w:rsidP="00707965">
      <w:pPr>
        <w:spacing w:after="0" w:line="240" w:lineRule="auto"/>
        <w:rPr>
          <w:color w:val="000000"/>
        </w:rPr>
      </w:pPr>
      <w:r>
        <w:rPr>
          <w:color w:val="000000"/>
        </w:rPr>
        <w:tab/>
        <w:t xml:space="preserve">The overall strategy is to use case study analysis as a means to help you actively learn how using such techniques can be useful for addressing </w:t>
      </w:r>
      <w:r w:rsidR="0049369F">
        <w:rPr>
          <w:color w:val="000000"/>
        </w:rPr>
        <w:t>real-</w:t>
      </w:r>
      <w:r>
        <w:rPr>
          <w:color w:val="000000"/>
        </w:rPr>
        <w:t xml:space="preserve">world problems. </w:t>
      </w:r>
      <w:r w:rsidRPr="00AF25FE">
        <w:rPr>
          <w:color w:val="000000"/>
        </w:rPr>
        <w:t xml:space="preserve"> </w:t>
      </w:r>
      <w:r>
        <w:rPr>
          <w:color w:val="000000"/>
        </w:rPr>
        <w:t>P</w:t>
      </w:r>
      <w:r w:rsidRPr="00AF25FE">
        <w:rPr>
          <w:color w:val="000000"/>
        </w:rPr>
        <w:t xml:space="preserve">roblem-based learning </w:t>
      </w:r>
      <w:r>
        <w:rPr>
          <w:color w:val="000000"/>
        </w:rPr>
        <w:t xml:space="preserve">using case studies </w:t>
      </w:r>
      <w:r w:rsidRPr="00AF25FE">
        <w:rPr>
          <w:color w:val="000000"/>
        </w:rPr>
        <w:t xml:space="preserve">encourages </w:t>
      </w:r>
      <w:r>
        <w:rPr>
          <w:color w:val="000000"/>
        </w:rPr>
        <w:t xml:space="preserve">you to </w:t>
      </w:r>
      <w:r w:rsidRPr="00AF25FE">
        <w:rPr>
          <w:color w:val="000000"/>
        </w:rPr>
        <w:t>develop</w:t>
      </w:r>
      <w:r>
        <w:rPr>
          <w:color w:val="000000"/>
        </w:rPr>
        <w:t xml:space="preserve"> </w:t>
      </w:r>
      <w:r w:rsidRPr="00AF25FE">
        <w:rPr>
          <w:color w:val="000000"/>
        </w:rPr>
        <w:t>critical thinking and</w:t>
      </w:r>
      <w:r>
        <w:rPr>
          <w:color w:val="000000"/>
        </w:rPr>
        <w:t xml:space="preserve"> problem-solving skills within the</w:t>
      </w:r>
      <w:r w:rsidRPr="00AF25FE">
        <w:rPr>
          <w:color w:val="000000"/>
        </w:rPr>
        <w:t xml:space="preserve"> context</w:t>
      </w:r>
      <w:r>
        <w:rPr>
          <w:color w:val="000000"/>
        </w:rPr>
        <w:t xml:space="preserve"> of a </w:t>
      </w:r>
      <w:r w:rsidR="0049369F">
        <w:rPr>
          <w:color w:val="000000"/>
        </w:rPr>
        <w:t>real-</w:t>
      </w:r>
      <w:r>
        <w:rPr>
          <w:color w:val="000000"/>
        </w:rPr>
        <w:t>world situation or set of circumstances</w:t>
      </w:r>
      <w:r w:rsidRPr="00AF25FE">
        <w:rPr>
          <w:color w:val="000000"/>
        </w:rPr>
        <w:t>.</w:t>
      </w:r>
      <w:r>
        <w:rPr>
          <w:color w:val="000000"/>
        </w:rPr>
        <w:t xml:space="preserve"> The case study analysis process facilitates </w:t>
      </w:r>
      <w:r w:rsidRPr="00B01021">
        <w:rPr>
          <w:color w:val="000000"/>
        </w:rPr>
        <w:t>interaction with</w:t>
      </w:r>
      <w:r>
        <w:rPr>
          <w:color w:val="000000"/>
        </w:rPr>
        <w:t xml:space="preserve"> both the resource materials and other students as you collaboratively compile and analyze information, and derive conclusions, based on using fundamental principles. Part of the value of the process is learning how to interact with others in this overall process</w:t>
      </w:r>
      <w:r w:rsidR="0049369F">
        <w:rPr>
          <w:color w:val="000000"/>
        </w:rPr>
        <w:t>,</w:t>
      </w:r>
      <w:r>
        <w:rPr>
          <w:color w:val="000000"/>
        </w:rPr>
        <w:t xml:space="preserve"> a situation </w:t>
      </w:r>
      <w:r w:rsidR="0049369F">
        <w:rPr>
          <w:color w:val="000000"/>
        </w:rPr>
        <w:t xml:space="preserve">that </w:t>
      </w:r>
      <w:r>
        <w:rPr>
          <w:color w:val="000000"/>
        </w:rPr>
        <w:t xml:space="preserve">will be repeated in the real world when </w:t>
      </w:r>
      <w:proofErr w:type="spellStart"/>
      <w:r>
        <w:rPr>
          <w:color w:val="000000"/>
        </w:rPr>
        <w:t>nonscience</w:t>
      </w:r>
      <w:proofErr w:type="spellEnd"/>
      <w:r>
        <w:rPr>
          <w:color w:val="000000"/>
        </w:rPr>
        <w:t xml:space="preserve"> decision</w:t>
      </w:r>
      <w:r w:rsidR="0049369F">
        <w:rPr>
          <w:color w:val="000000"/>
        </w:rPr>
        <w:t xml:space="preserve"> </w:t>
      </w:r>
      <w:r>
        <w:rPr>
          <w:color w:val="000000"/>
        </w:rPr>
        <w:t xml:space="preserve">makers will be interacting with technical experts and their scientific information. </w:t>
      </w:r>
    </w:p>
    <w:p w:rsidR="00025292" w:rsidRDefault="00025292" w:rsidP="00707965">
      <w:pPr>
        <w:spacing w:after="0" w:line="240" w:lineRule="auto"/>
        <w:ind w:firstLine="720"/>
      </w:pPr>
      <w:r>
        <w:t>Using the provided resources as documentation of the circumstances in the case, you will be instructed to analyze the situation</w:t>
      </w:r>
      <w:r w:rsidR="004A5BEE">
        <w:t>;</w:t>
      </w:r>
      <w:r>
        <w:t xml:space="preserve"> explore the situation from the viewpoints of different stakeholders or actors in the case</w:t>
      </w:r>
      <w:r w:rsidR="004A5BEE">
        <w:t>’</w:t>
      </w:r>
      <w:r>
        <w:t xml:space="preserve"> determine what issues need to be considered in order to develop various possible courses of action</w:t>
      </w:r>
      <w:r w:rsidR="004A5BEE">
        <w:t>;</w:t>
      </w:r>
      <w:r>
        <w:t xml:space="preserve"> make an analysis</w:t>
      </w:r>
      <w:r w:rsidR="004A5BEE">
        <w:t>;</w:t>
      </w:r>
      <w:r>
        <w:t xml:space="preserve"> and based on the results</w:t>
      </w:r>
      <w:r w:rsidR="004A5BEE">
        <w:t>,</w:t>
      </w:r>
      <w:r>
        <w:t xml:space="preserve"> provide recommendations for actions.</w:t>
      </w:r>
    </w:p>
    <w:p w:rsidR="00025292" w:rsidRDefault="00025292" w:rsidP="00707965">
      <w:pPr>
        <w:spacing w:after="0" w:line="240" w:lineRule="auto"/>
        <w:ind w:firstLine="720"/>
      </w:pPr>
      <w:r>
        <w:t>You will be assessed on how well you learn this process by two means:</w:t>
      </w:r>
    </w:p>
    <w:p w:rsidR="006827BF" w:rsidRDefault="006827BF" w:rsidP="00707965">
      <w:pPr>
        <w:spacing w:after="0" w:line="240" w:lineRule="auto"/>
        <w:ind w:firstLine="720"/>
      </w:pPr>
    </w:p>
    <w:p w:rsidR="00025292" w:rsidRDefault="00025292" w:rsidP="00707965">
      <w:pPr>
        <w:pStyle w:val="ListParagraph"/>
        <w:numPr>
          <w:ilvl w:val="0"/>
          <w:numId w:val="25"/>
        </w:numPr>
        <w:ind w:left="1080"/>
      </w:pPr>
      <w:r>
        <w:t>The oral presentation of the recommendations of your group at the end of the class session</w:t>
      </w:r>
      <w:r w:rsidR="004A5BEE">
        <w:t>.</w:t>
      </w:r>
      <w:r>
        <w:t xml:space="preserve"> </w:t>
      </w:r>
    </w:p>
    <w:p w:rsidR="00025292" w:rsidRDefault="00025292" w:rsidP="00707965">
      <w:pPr>
        <w:pStyle w:val="ListParagraph"/>
        <w:numPr>
          <w:ilvl w:val="0"/>
          <w:numId w:val="25"/>
        </w:numPr>
        <w:ind w:left="1080"/>
      </w:pPr>
      <w:r>
        <w:lastRenderedPageBreak/>
        <w:t xml:space="preserve">Your responses to a set of questions that you will answer after class and turn in on a later date. </w:t>
      </w:r>
    </w:p>
    <w:p w:rsidR="00BE0274" w:rsidRDefault="00BE0274" w:rsidP="00707965">
      <w:pPr>
        <w:spacing w:after="0" w:line="240" w:lineRule="auto"/>
        <w:ind w:firstLine="720"/>
        <w:rPr>
          <w:color w:val="000000"/>
        </w:rPr>
      </w:pPr>
    </w:p>
    <w:p w:rsidR="00025292" w:rsidRDefault="00025292" w:rsidP="00707965">
      <w:pPr>
        <w:spacing w:after="0" w:line="240" w:lineRule="auto"/>
        <w:ind w:firstLine="720"/>
        <w:rPr>
          <w:color w:val="000000"/>
        </w:rPr>
      </w:pPr>
      <w:r>
        <w:rPr>
          <w:color w:val="000000"/>
        </w:rPr>
        <w:t xml:space="preserve">Specific to this module, you are expected to learn that there is an important and fundamental difference between circumstances and actions that create a situation that could be dangerous to health and human welfare (hazard) and how a hazard becomes a risk based on the intensity or magnitude of the impact to humanity coupled with the probability that an event </w:t>
      </w:r>
      <w:r w:rsidR="004A5BEE">
        <w:rPr>
          <w:color w:val="000000"/>
        </w:rPr>
        <w:t xml:space="preserve">that </w:t>
      </w:r>
      <w:r>
        <w:rPr>
          <w:color w:val="000000"/>
        </w:rPr>
        <w:t>creates the impact will occur (a risk).</w:t>
      </w:r>
    </w:p>
    <w:p w:rsidR="004A5BEE" w:rsidRDefault="004A5BEE" w:rsidP="00707965">
      <w:pPr>
        <w:spacing w:after="0" w:line="240" w:lineRule="auto"/>
        <w:ind w:firstLine="720"/>
      </w:pPr>
    </w:p>
    <w:p w:rsidR="00025292" w:rsidRDefault="00025292" w:rsidP="00707965">
      <w:pPr>
        <w:pStyle w:val="SubtilteB"/>
        <w:spacing w:line="240" w:lineRule="auto"/>
        <w:rPr>
          <w:color w:val="000000"/>
        </w:rPr>
      </w:pPr>
      <w:bookmarkStart w:id="40" w:name="_Toc454540754"/>
      <w:r>
        <w:t>Case 2</w:t>
      </w:r>
      <w:r w:rsidR="004A5BEE">
        <w:t>:</w:t>
      </w:r>
      <w:r w:rsidR="00082964">
        <w:t xml:space="preserve"> </w:t>
      </w:r>
      <w:r>
        <w:t>Hazard is not the Same as Risk</w:t>
      </w:r>
      <w:bookmarkEnd w:id="40"/>
    </w:p>
    <w:p w:rsidR="00025292" w:rsidRPr="00470835" w:rsidRDefault="00025292" w:rsidP="00707965">
      <w:pPr>
        <w:pStyle w:val="ListParagraph"/>
        <w:ind w:firstLine="720"/>
        <w:rPr>
          <w:u w:val="single"/>
        </w:rPr>
      </w:pPr>
      <w:r w:rsidRPr="00470835">
        <w:tab/>
      </w:r>
    </w:p>
    <w:p w:rsidR="00025292" w:rsidRDefault="00025292" w:rsidP="00707965">
      <w:pPr>
        <w:pStyle w:val="SubtitleC"/>
        <w:spacing w:line="240" w:lineRule="auto"/>
      </w:pPr>
      <w:bookmarkStart w:id="41" w:name="_Toc454540755"/>
      <w:r>
        <w:t>A</w:t>
      </w:r>
      <w:r w:rsidRPr="00556F90">
        <w:t>ctivities</w:t>
      </w:r>
      <w:bookmarkEnd w:id="41"/>
    </w:p>
    <w:p w:rsidR="00025292" w:rsidRDefault="00025292" w:rsidP="00707965">
      <w:pPr>
        <w:spacing w:after="0" w:line="240" w:lineRule="auto"/>
        <w:rPr>
          <w:b/>
        </w:rPr>
      </w:pPr>
    </w:p>
    <w:p w:rsidR="006B5393" w:rsidRDefault="00025292" w:rsidP="00707965">
      <w:pPr>
        <w:pStyle w:val="ListParagraph"/>
        <w:numPr>
          <w:ilvl w:val="0"/>
          <w:numId w:val="26"/>
        </w:numPr>
        <w:ind w:left="1080"/>
      </w:pPr>
      <w:r>
        <w:t>Before class:</w:t>
      </w:r>
      <w:r w:rsidR="007C20E0">
        <w:t xml:space="preserve"> </w:t>
      </w:r>
    </w:p>
    <w:p w:rsidR="00025292" w:rsidRDefault="00025292" w:rsidP="00707965">
      <w:pPr>
        <w:pStyle w:val="ListParagraph"/>
        <w:numPr>
          <w:ilvl w:val="0"/>
          <w:numId w:val="27"/>
        </w:numPr>
      </w:pPr>
      <w:r>
        <w:t>Review all of the resources available for the case study; you will use these in groups in class and to answer the final question set (open book).</w:t>
      </w:r>
    </w:p>
    <w:p w:rsidR="006B5393" w:rsidRDefault="00025292" w:rsidP="00707965">
      <w:pPr>
        <w:pStyle w:val="ListParagraph"/>
        <w:numPr>
          <w:ilvl w:val="0"/>
          <w:numId w:val="27"/>
        </w:numPr>
      </w:pPr>
      <w:r>
        <w:t>Read carefully the abstract and conclusions in:</w:t>
      </w:r>
      <w:r w:rsidR="007C20E0" w:rsidDel="00744461">
        <w:t xml:space="preserve"> </w:t>
      </w:r>
    </w:p>
    <w:p w:rsidR="00025292" w:rsidRPr="00A75459" w:rsidRDefault="00877C35" w:rsidP="00707965">
      <w:pPr>
        <w:pStyle w:val="ListParagraph"/>
        <w:numPr>
          <w:ilvl w:val="1"/>
          <w:numId w:val="13"/>
        </w:numPr>
        <w:rPr>
          <w:rStyle w:val="Hyperlink"/>
          <w:color w:val="auto"/>
          <w:u w:val="none"/>
        </w:rPr>
      </w:pPr>
      <w:hyperlink r:id="rId32" w:history="1">
        <w:r w:rsidR="00025292" w:rsidRPr="00BA51D4">
          <w:rPr>
            <w:rStyle w:val="Hyperlink"/>
          </w:rPr>
          <w:t>https://fracfocus.org/chemical-use/what-chemicals-are-used</w:t>
        </w:r>
      </w:hyperlink>
    </w:p>
    <w:p w:rsidR="00025292" w:rsidRDefault="00877C35" w:rsidP="00707965">
      <w:pPr>
        <w:pStyle w:val="ListParagraph"/>
        <w:numPr>
          <w:ilvl w:val="1"/>
          <w:numId w:val="13"/>
        </w:numPr>
      </w:pPr>
      <w:hyperlink r:id="rId33" w:history="1">
        <w:r w:rsidR="00025292" w:rsidRPr="00BA51D4">
          <w:rPr>
            <w:rStyle w:val="Hyperlink"/>
          </w:rPr>
          <w:t>http://energyindepth.org/national/doe-report-finds-no-evidence-of-hydraulic-fracturing-contaminating-water/</w:t>
        </w:r>
      </w:hyperlink>
    </w:p>
    <w:p w:rsidR="00025292" w:rsidRDefault="00025292" w:rsidP="00707965">
      <w:pPr>
        <w:pStyle w:val="ListParagraph"/>
        <w:numPr>
          <w:ilvl w:val="1"/>
          <w:numId w:val="13"/>
        </w:numPr>
      </w:pPr>
      <w:r>
        <w:t xml:space="preserve">Reference on hazard and risk </w:t>
      </w:r>
    </w:p>
    <w:p w:rsidR="00744461" w:rsidRDefault="00025292" w:rsidP="00707965">
      <w:pPr>
        <w:pStyle w:val="ListParagraph"/>
        <w:ind w:left="1440"/>
      </w:pPr>
      <w:r>
        <w:t>Note the information in the diagrams, charts</w:t>
      </w:r>
      <w:r w:rsidR="004A5BEE">
        <w:t>,</w:t>
      </w:r>
      <w:r>
        <w:t xml:space="preserve"> and illustrations. Read the entire papers. Consider which stakeholders might find this information advantageous/disadvantageous.   </w:t>
      </w:r>
    </w:p>
    <w:p w:rsidR="00025292" w:rsidRDefault="00025292" w:rsidP="00707965">
      <w:pPr>
        <w:pStyle w:val="ListParagraph"/>
        <w:numPr>
          <w:ilvl w:val="0"/>
          <w:numId w:val="26"/>
        </w:numPr>
        <w:ind w:left="1080"/>
      </w:pPr>
      <w:r>
        <w:t>In class (15 minutes)</w:t>
      </w:r>
      <w:r w:rsidR="004A5BEE">
        <w:t>.</w:t>
      </w:r>
      <w:r>
        <w:t xml:space="preserve"> </w:t>
      </w:r>
      <w:r w:rsidR="004A5BEE">
        <w:t xml:space="preserve">Together, </w:t>
      </w:r>
      <w:r>
        <w:t>we will</w:t>
      </w:r>
      <w:r w:rsidRPr="00A75459">
        <w:t xml:space="preserve"> </w:t>
      </w:r>
      <w:r w:rsidRPr="008609C9">
        <w:t xml:space="preserve">review </w:t>
      </w:r>
      <w:r>
        <w:t xml:space="preserve">and discuss </w:t>
      </w:r>
      <w:r w:rsidR="004A5BEE">
        <w:t>the</w:t>
      </w:r>
      <w:r>
        <w:t xml:space="preserve"> “Danger of Fracking” website, US New</w:t>
      </w:r>
      <w:r w:rsidR="004A5BEE">
        <w:t>s</w:t>
      </w:r>
      <w:r>
        <w:t xml:space="preserve"> and World report story</w:t>
      </w:r>
      <w:r w:rsidR="004A5BEE">
        <w:t>,</w:t>
      </w:r>
      <w:r>
        <w:t xml:space="preserve"> and recommendation letter in </w:t>
      </w:r>
      <w:r w:rsidR="004A5BEE">
        <w:t xml:space="preserve">the </w:t>
      </w:r>
      <w:r w:rsidR="0037558F">
        <w:t xml:space="preserve">New York </w:t>
      </w:r>
      <w:r w:rsidR="004A5BEE">
        <w:t>S</w:t>
      </w:r>
      <w:r w:rsidR="0037558F">
        <w:t xml:space="preserve">tate </w:t>
      </w:r>
      <w:r>
        <w:t>Department of Health report. Consider</w:t>
      </w:r>
      <w:r w:rsidR="004A5BEE">
        <w:t>,</w:t>
      </w:r>
      <w:r>
        <w:t xml:space="preserve"> who are the stakeholders in the world of shale gas development? What are their interests?</w:t>
      </w:r>
    </w:p>
    <w:p w:rsidR="00025292" w:rsidRDefault="00025292" w:rsidP="00707965">
      <w:pPr>
        <w:pStyle w:val="ListParagraph"/>
        <w:numPr>
          <w:ilvl w:val="0"/>
          <w:numId w:val="26"/>
        </w:numPr>
        <w:ind w:left="1080"/>
      </w:pPr>
      <w:r>
        <w:t>In class, introduction (15 minutes)</w:t>
      </w:r>
      <w:r w:rsidR="0078728B">
        <w:t>.</w:t>
      </w:r>
      <w:r>
        <w:t xml:space="preserve"> </w:t>
      </w:r>
      <w:r w:rsidR="0078728B">
        <w:t xml:space="preserve">Form </w:t>
      </w:r>
      <w:r>
        <w:t>into groups to:</w:t>
      </w:r>
    </w:p>
    <w:p w:rsidR="00025292" w:rsidRDefault="00025292" w:rsidP="00707965">
      <w:pPr>
        <w:pStyle w:val="ListParagraph"/>
        <w:numPr>
          <w:ilvl w:val="1"/>
          <w:numId w:val="26"/>
        </w:numPr>
      </w:pPr>
      <w:r>
        <w:t xml:space="preserve">Define what the problem </w:t>
      </w:r>
      <w:r w:rsidR="00F7297E">
        <w:t xml:space="preserve">is </w:t>
      </w:r>
      <w:r>
        <w:t>from the various stakeholder perspectives</w:t>
      </w:r>
      <w:r w:rsidR="0078728B">
        <w:t>.</w:t>
      </w:r>
    </w:p>
    <w:p w:rsidR="00025292" w:rsidRDefault="00025292" w:rsidP="00707965">
      <w:pPr>
        <w:pStyle w:val="ListParagraph"/>
        <w:numPr>
          <w:ilvl w:val="1"/>
          <w:numId w:val="26"/>
        </w:numPr>
      </w:pPr>
      <w:r>
        <w:t>Describe the stakeholder groups</w:t>
      </w:r>
      <w:r w:rsidR="0078728B">
        <w:t>.</w:t>
      </w:r>
    </w:p>
    <w:p w:rsidR="00025292" w:rsidRDefault="00025292" w:rsidP="00707965">
      <w:pPr>
        <w:pStyle w:val="ListParagraph"/>
        <w:numPr>
          <w:ilvl w:val="1"/>
          <w:numId w:val="26"/>
        </w:numPr>
      </w:pPr>
      <w:r>
        <w:t>Describe their perceptions of and positions on the problem</w:t>
      </w:r>
      <w:r w:rsidR="0078728B">
        <w:t>.</w:t>
      </w:r>
    </w:p>
    <w:p w:rsidR="00025292" w:rsidRDefault="00025292" w:rsidP="00707965">
      <w:pPr>
        <w:pStyle w:val="ListParagraph"/>
        <w:numPr>
          <w:ilvl w:val="1"/>
          <w:numId w:val="26"/>
        </w:numPr>
      </w:pPr>
      <w:r>
        <w:t>Describe the types of information/evidence parties are using as the basis for their positions</w:t>
      </w:r>
      <w:r w:rsidR="0078728B">
        <w:t>.</w:t>
      </w:r>
    </w:p>
    <w:p w:rsidR="00025292" w:rsidRDefault="00025292" w:rsidP="00707965">
      <w:pPr>
        <w:pStyle w:val="ListParagraph"/>
        <w:numPr>
          <w:ilvl w:val="0"/>
          <w:numId w:val="26"/>
        </w:numPr>
        <w:ind w:left="1080"/>
      </w:pPr>
      <w:r>
        <w:t>In class, guidance (5 minutes)</w:t>
      </w:r>
      <w:r w:rsidR="0078728B">
        <w:t>.</w:t>
      </w:r>
      <w:r>
        <w:t xml:space="preserve"> </w:t>
      </w:r>
      <w:r w:rsidR="0078728B">
        <w:t xml:space="preserve">Listen </w:t>
      </w:r>
      <w:r>
        <w:t>as instructor speaks generally about the scientific concept of assigning causality using scientific principles and makes some recommendations on how it could be applied in this case.</w:t>
      </w:r>
    </w:p>
    <w:p w:rsidR="00025292" w:rsidRDefault="00025292" w:rsidP="00707965">
      <w:pPr>
        <w:pStyle w:val="ListParagraph"/>
        <w:numPr>
          <w:ilvl w:val="0"/>
          <w:numId w:val="26"/>
        </w:numPr>
        <w:ind w:left="1080"/>
      </w:pPr>
      <w:r>
        <w:t>Group work (20 minutes)</w:t>
      </w:r>
      <w:r w:rsidR="00BC681B">
        <w:t>.</w:t>
      </w:r>
      <w:r>
        <w:t xml:space="preserve"> </w:t>
      </w:r>
      <w:r w:rsidR="00BC681B">
        <w:t xml:space="preserve">Break </w:t>
      </w:r>
      <w:r>
        <w:t xml:space="preserve">into stakeholder groups and discuss your concerns about methane in groundwater. Based on the scientific concept and associated principles, recommend an approach to address the problem. This is </w:t>
      </w:r>
      <w:r w:rsidR="00BC681B">
        <w:t xml:space="preserve">to </w:t>
      </w:r>
      <w:r>
        <w:t xml:space="preserve">be done with data from the </w:t>
      </w:r>
      <w:r w:rsidRPr="00BC681B">
        <w:t xml:space="preserve">resources to address the questions as well as possible. </w:t>
      </w:r>
    </w:p>
    <w:p w:rsidR="00025292" w:rsidRDefault="00025292" w:rsidP="00707965">
      <w:pPr>
        <w:pStyle w:val="ListParagraph"/>
        <w:numPr>
          <w:ilvl w:val="1"/>
          <w:numId w:val="26"/>
        </w:numPr>
      </w:pPr>
      <w:r>
        <w:t>Must include some basic ideas about what data would be required, how it should be collected</w:t>
      </w:r>
      <w:r w:rsidR="00BC681B">
        <w:t xml:space="preserve"> and </w:t>
      </w:r>
      <w:r>
        <w:t>analyzed</w:t>
      </w:r>
      <w:r w:rsidR="00BC681B">
        <w:t>,</w:t>
      </w:r>
      <w:r>
        <w:t xml:space="preserve"> and what conclusions could be drawn.</w:t>
      </w:r>
    </w:p>
    <w:p w:rsidR="00025292" w:rsidRDefault="00025292" w:rsidP="00707965">
      <w:pPr>
        <w:pStyle w:val="ListParagraph"/>
        <w:numPr>
          <w:ilvl w:val="1"/>
          <w:numId w:val="26"/>
        </w:numPr>
      </w:pPr>
      <w:r>
        <w:lastRenderedPageBreak/>
        <w:t>May include aspects of uncertainty</w:t>
      </w:r>
      <w:r w:rsidR="00BC681B">
        <w:t>.</w:t>
      </w:r>
    </w:p>
    <w:p w:rsidR="00025292" w:rsidRPr="008609C9" w:rsidRDefault="00025292" w:rsidP="00707965">
      <w:pPr>
        <w:pStyle w:val="ListParagraph"/>
        <w:numPr>
          <w:ilvl w:val="0"/>
          <w:numId w:val="26"/>
        </w:numPr>
        <w:ind w:left="1080"/>
      </w:pPr>
      <w:r>
        <w:t>In class, reconvene (20 minutes)</w:t>
      </w:r>
      <w:r w:rsidR="00BC681B">
        <w:t>.</w:t>
      </w:r>
      <w:r>
        <w:t xml:space="preserve"> </w:t>
      </w:r>
      <w:r w:rsidR="00BC681B">
        <w:t xml:space="preserve">Groups </w:t>
      </w:r>
      <w:r>
        <w:t xml:space="preserve">report, receive feedback from each other on their recommendations. </w:t>
      </w:r>
    </w:p>
    <w:p w:rsidR="00025292" w:rsidRDefault="00025292" w:rsidP="00707965">
      <w:pPr>
        <w:pStyle w:val="ListParagraph"/>
        <w:numPr>
          <w:ilvl w:val="0"/>
          <w:numId w:val="26"/>
        </w:numPr>
        <w:ind w:left="1080"/>
      </w:pPr>
      <w:r>
        <w:t>In class, summary</w:t>
      </w:r>
      <w:r w:rsidR="00BC681B">
        <w:t>.</w:t>
      </w:r>
      <w:r>
        <w:t xml:space="preserve"> </w:t>
      </w:r>
      <w:r w:rsidR="00BC681B">
        <w:t xml:space="preserve">Thoughts </w:t>
      </w:r>
      <w:r>
        <w:t>and guidance from instructor</w:t>
      </w:r>
      <w:r w:rsidR="00BC681B">
        <w:t>.</w:t>
      </w:r>
    </w:p>
    <w:p w:rsidR="00025292" w:rsidRDefault="00BC681B" w:rsidP="00707965">
      <w:pPr>
        <w:pStyle w:val="ListParagraph"/>
        <w:numPr>
          <w:ilvl w:val="0"/>
          <w:numId w:val="26"/>
        </w:numPr>
        <w:ind w:left="1080"/>
      </w:pPr>
      <w:r>
        <w:t>Follow-</w:t>
      </w:r>
      <w:r w:rsidR="00025292">
        <w:t>up assignment</w:t>
      </w:r>
      <w:r>
        <w:t>.</w:t>
      </w:r>
      <w:r w:rsidR="00025292">
        <w:t xml:space="preserve"> </w:t>
      </w:r>
      <w:r>
        <w:t xml:space="preserve">Answer a </w:t>
      </w:r>
      <w:r w:rsidR="00025292">
        <w:t xml:space="preserve">set of questions using </w:t>
      </w:r>
      <w:r w:rsidR="00025292" w:rsidRPr="00E352BF">
        <w:t>succinctly</w:t>
      </w:r>
      <w:r>
        <w:t xml:space="preserve"> </w:t>
      </w:r>
      <w:r w:rsidR="00025292" w:rsidRPr="00E352BF">
        <w:t xml:space="preserve">constructed responses </w:t>
      </w:r>
      <w:r w:rsidR="00025292">
        <w:t>based on what you have learned from the resources and class discussions.</w:t>
      </w:r>
      <w:r w:rsidR="00025292" w:rsidRPr="00E352BF">
        <w:t xml:space="preserve"> </w:t>
      </w:r>
    </w:p>
    <w:p w:rsidR="00025292" w:rsidRDefault="00025292" w:rsidP="00707965">
      <w:pPr>
        <w:spacing w:after="0" w:line="240" w:lineRule="auto"/>
        <w:rPr>
          <w:rFonts w:ascii="Calibri" w:hAnsi="Calibri" w:cs="Times New Roman"/>
          <w:b/>
        </w:rPr>
      </w:pPr>
    </w:p>
    <w:p w:rsidR="00025292" w:rsidRDefault="00025292" w:rsidP="00707965">
      <w:pPr>
        <w:pStyle w:val="SubtitleC"/>
        <w:spacing w:line="240" w:lineRule="auto"/>
        <w:rPr>
          <w:bCs/>
        </w:rPr>
      </w:pPr>
      <w:bookmarkStart w:id="42" w:name="_Toc454540756"/>
      <w:r w:rsidRPr="00D60956">
        <w:t>Follow-</w:t>
      </w:r>
      <w:r w:rsidR="00BC1B88">
        <w:t>u</w:t>
      </w:r>
      <w:r w:rsidR="00BC1B88" w:rsidRPr="00D60956">
        <w:t xml:space="preserve">p </w:t>
      </w:r>
      <w:r w:rsidRPr="00D60956">
        <w:t xml:space="preserve">Assignment </w:t>
      </w:r>
      <w:r w:rsidRPr="00D60956">
        <w:rPr>
          <w:bCs/>
        </w:rPr>
        <w:t>Questions</w:t>
      </w:r>
      <w:bookmarkEnd w:id="42"/>
    </w:p>
    <w:p w:rsidR="00182164" w:rsidRPr="00182164" w:rsidRDefault="00182164" w:rsidP="00707965">
      <w:pPr>
        <w:pStyle w:val="NormalIndent"/>
        <w:spacing w:after="0" w:line="240" w:lineRule="auto"/>
      </w:pPr>
    </w:p>
    <w:p w:rsidR="00025292" w:rsidRDefault="00025292" w:rsidP="00707965">
      <w:pPr>
        <w:numPr>
          <w:ilvl w:val="0"/>
          <w:numId w:val="28"/>
        </w:numPr>
        <w:spacing w:after="0" w:line="240" w:lineRule="auto"/>
        <w:ind w:left="1080"/>
        <w:rPr>
          <w:bCs/>
        </w:rPr>
      </w:pPr>
      <w:r w:rsidRPr="00D60956">
        <w:rPr>
          <w:bCs/>
        </w:rPr>
        <w:t>What is a hazard? How is a phenomenon, substance</w:t>
      </w:r>
      <w:r w:rsidR="00182164">
        <w:rPr>
          <w:bCs/>
        </w:rPr>
        <w:t>,</w:t>
      </w:r>
      <w:r w:rsidRPr="00D60956">
        <w:rPr>
          <w:bCs/>
        </w:rPr>
        <w:t xml:space="preserve"> or practice determined to be hazardous?</w:t>
      </w:r>
    </w:p>
    <w:p w:rsidR="00025292" w:rsidRPr="00D60956" w:rsidRDefault="00025292" w:rsidP="00707965">
      <w:pPr>
        <w:numPr>
          <w:ilvl w:val="0"/>
          <w:numId w:val="28"/>
        </w:numPr>
        <w:spacing w:after="0" w:line="240" w:lineRule="auto"/>
        <w:ind w:left="1080"/>
        <w:rPr>
          <w:bCs/>
        </w:rPr>
      </w:pPr>
      <w:r>
        <w:rPr>
          <w:bCs/>
        </w:rPr>
        <w:t xml:space="preserve">What is a </w:t>
      </w:r>
      <w:r w:rsidR="00182164">
        <w:rPr>
          <w:bCs/>
        </w:rPr>
        <w:t>risk</w:t>
      </w:r>
      <w:r>
        <w:rPr>
          <w:bCs/>
        </w:rPr>
        <w:t xml:space="preserve">? How is </w:t>
      </w:r>
      <w:r w:rsidR="00182164">
        <w:rPr>
          <w:bCs/>
        </w:rPr>
        <w:t xml:space="preserve">it </w:t>
      </w:r>
      <w:r>
        <w:rPr>
          <w:bCs/>
        </w:rPr>
        <w:t>related to magnitude and probability of occurrence?</w:t>
      </w:r>
    </w:p>
    <w:p w:rsidR="00025292" w:rsidRPr="00D60956" w:rsidRDefault="00025292" w:rsidP="00707965">
      <w:pPr>
        <w:numPr>
          <w:ilvl w:val="0"/>
          <w:numId w:val="28"/>
        </w:numPr>
        <w:spacing w:after="0" w:line="240" w:lineRule="auto"/>
        <w:ind w:left="1080"/>
        <w:rPr>
          <w:bCs/>
        </w:rPr>
      </w:pPr>
      <w:r w:rsidRPr="00D60956">
        <w:rPr>
          <w:bCs/>
        </w:rPr>
        <w:t xml:space="preserve">What are the potential sources of human exposure (exposure pathways) </w:t>
      </w:r>
      <w:r>
        <w:rPr>
          <w:bCs/>
        </w:rPr>
        <w:t xml:space="preserve">of toxic chemicals </w:t>
      </w:r>
      <w:r w:rsidRPr="00D60956">
        <w:rPr>
          <w:bCs/>
        </w:rPr>
        <w:t>associated with the practice of hydraulic stimulation?</w:t>
      </w:r>
    </w:p>
    <w:p w:rsidR="00025292" w:rsidRPr="00D60956" w:rsidRDefault="00025292" w:rsidP="00707965">
      <w:pPr>
        <w:numPr>
          <w:ilvl w:val="0"/>
          <w:numId w:val="28"/>
        </w:numPr>
        <w:spacing w:after="0" w:line="240" w:lineRule="auto"/>
        <w:ind w:left="1080"/>
        <w:rPr>
          <w:bCs/>
        </w:rPr>
      </w:pPr>
      <w:r w:rsidRPr="00D60956">
        <w:rPr>
          <w:bCs/>
        </w:rPr>
        <w:t>What are the inferences being made by those that are linking hazards to risks in association with hydraulic stimulations?</w:t>
      </w:r>
    </w:p>
    <w:p w:rsidR="00025292" w:rsidRPr="00887727" w:rsidRDefault="00025292" w:rsidP="00707965">
      <w:pPr>
        <w:numPr>
          <w:ilvl w:val="0"/>
          <w:numId w:val="28"/>
        </w:numPr>
        <w:spacing w:after="0" w:line="240" w:lineRule="auto"/>
        <w:ind w:left="1080"/>
        <w:rPr>
          <w:bCs/>
        </w:rPr>
      </w:pPr>
      <w:r w:rsidRPr="00887727">
        <w:rPr>
          <w:bCs/>
        </w:rPr>
        <w:t>What facts need to be investigated to determine if a hazard is actually a risk in this circumstance?</w:t>
      </w:r>
    </w:p>
    <w:p w:rsidR="00025292" w:rsidRDefault="00025292" w:rsidP="00707965">
      <w:pPr>
        <w:numPr>
          <w:ilvl w:val="0"/>
          <w:numId w:val="28"/>
        </w:numPr>
        <w:spacing w:after="0" w:line="240" w:lineRule="auto"/>
        <w:ind w:left="1080"/>
        <w:rPr>
          <w:bCs/>
        </w:rPr>
      </w:pPr>
      <w:r w:rsidRPr="00887727">
        <w:rPr>
          <w:bCs/>
        </w:rPr>
        <w:t>What is the credibility of the sources? What are their agendas?</w:t>
      </w:r>
    </w:p>
    <w:p w:rsidR="00887727" w:rsidRPr="00887727" w:rsidRDefault="00887727" w:rsidP="00707965">
      <w:pPr>
        <w:spacing w:after="0" w:line="240" w:lineRule="auto"/>
        <w:ind w:left="720"/>
        <w:rPr>
          <w:bCs/>
        </w:rPr>
      </w:pPr>
    </w:p>
    <w:p w:rsidR="00025292" w:rsidRDefault="00025292" w:rsidP="00707965">
      <w:pPr>
        <w:pStyle w:val="SubtitleC"/>
        <w:spacing w:line="240" w:lineRule="auto"/>
      </w:pPr>
      <w:bookmarkStart w:id="43" w:name="_Toc454540757"/>
      <w:r w:rsidRPr="00343FF9">
        <w:t>Grading</w:t>
      </w:r>
      <w:bookmarkEnd w:id="43"/>
    </w:p>
    <w:p w:rsidR="007B4D4A" w:rsidRPr="007B4D4A" w:rsidRDefault="007B4D4A" w:rsidP="00707965">
      <w:pPr>
        <w:pStyle w:val="NormalIndent"/>
        <w:spacing w:after="0" w:line="240" w:lineRule="auto"/>
      </w:pPr>
    </w:p>
    <w:p w:rsidR="00025292" w:rsidRDefault="00025292" w:rsidP="00707965">
      <w:pPr>
        <w:pStyle w:val="ListParagraph"/>
        <w:numPr>
          <w:ilvl w:val="0"/>
          <w:numId w:val="29"/>
        </w:numPr>
        <w:ind w:left="1080"/>
      </w:pPr>
      <w:r>
        <w:t xml:space="preserve">Oral presentation of </w:t>
      </w:r>
      <w:r w:rsidR="00103F36">
        <w:t xml:space="preserve">the </w:t>
      </w:r>
      <w:r>
        <w:t>group will be graded based on:</w:t>
      </w:r>
    </w:p>
    <w:p w:rsidR="00025292" w:rsidRDefault="00025292" w:rsidP="00707965">
      <w:pPr>
        <w:pStyle w:val="ListParagraph"/>
        <w:numPr>
          <w:ilvl w:val="1"/>
          <w:numId w:val="29"/>
        </w:numPr>
      </w:pPr>
      <w:r>
        <w:t>Comprehensiveness of content</w:t>
      </w:r>
      <w:r w:rsidR="00182164">
        <w:t>.</w:t>
      </w:r>
    </w:p>
    <w:p w:rsidR="00025292" w:rsidRDefault="00025292" w:rsidP="00707965">
      <w:pPr>
        <w:pStyle w:val="ListParagraph"/>
        <w:numPr>
          <w:ilvl w:val="1"/>
          <w:numId w:val="29"/>
        </w:numPr>
      </w:pPr>
      <w:r>
        <w:t>Clarity of message</w:t>
      </w:r>
      <w:r w:rsidR="00182164">
        <w:t>.</w:t>
      </w:r>
    </w:p>
    <w:p w:rsidR="00025292" w:rsidRDefault="00025292" w:rsidP="00707965">
      <w:pPr>
        <w:pStyle w:val="ListParagraph"/>
        <w:numPr>
          <w:ilvl w:val="1"/>
          <w:numId w:val="29"/>
        </w:numPr>
      </w:pPr>
      <w:r>
        <w:t>Effectiveness of use of time and visuals</w:t>
      </w:r>
      <w:r w:rsidR="00182164">
        <w:t>.</w:t>
      </w:r>
    </w:p>
    <w:p w:rsidR="00025292" w:rsidRDefault="00025292" w:rsidP="00707965">
      <w:pPr>
        <w:pStyle w:val="ListParagraph"/>
        <w:numPr>
          <w:ilvl w:val="0"/>
          <w:numId w:val="29"/>
        </w:numPr>
        <w:ind w:left="1080"/>
      </w:pPr>
      <w:r>
        <w:t>Follow-</w:t>
      </w:r>
      <w:r w:rsidR="00182164">
        <w:t xml:space="preserve">up questions </w:t>
      </w:r>
      <w:r>
        <w:t>will be graded based on:</w:t>
      </w:r>
    </w:p>
    <w:p w:rsidR="00025292" w:rsidRDefault="00025292" w:rsidP="00707965">
      <w:pPr>
        <w:pStyle w:val="ListParagraph"/>
        <w:numPr>
          <w:ilvl w:val="1"/>
          <w:numId w:val="29"/>
        </w:numPr>
      </w:pPr>
      <w:r>
        <w:t>Correctness of response</w:t>
      </w:r>
      <w:r w:rsidR="00182164">
        <w:t>.</w:t>
      </w:r>
    </w:p>
    <w:p w:rsidR="00025292" w:rsidRDefault="00025292" w:rsidP="00707965">
      <w:pPr>
        <w:pStyle w:val="ListParagraph"/>
        <w:numPr>
          <w:ilvl w:val="1"/>
          <w:numId w:val="29"/>
        </w:numPr>
      </w:pPr>
      <w:r>
        <w:t>Clarity and efficiency of expression</w:t>
      </w:r>
      <w:r w:rsidR="00182164">
        <w:t>.</w:t>
      </w:r>
    </w:p>
    <w:p w:rsidR="00025292" w:rsidRDefault="00025292" w:rsidP="00707965">
      <w:pPr>
        <w:pStyle w:val="ListParagraph"/>
        <w:ind w:left="2160"/>
      </w:pPr>
    </w:p>
    <w:p w:rsidR="00025292" w:rsidRDefault="00025292" w:rsidP="00707965">
      <w:pPr>
        <w:pStyle w:val="SubtitleC"/>
        <w:spacing w:line="240" w:lineRule="auto"/>
      </w:pPr>
      <w:bookmarkStart w:id="44" w:name="_Toc454540758"/>
      <w:r w:rsidRPr="002E3DBB">
        <w:t>Resources</w:t>
      </w:r>
      <w:bookmarkEnd w:id="44"/>
      <w:r w:rsidRPr="00A75459">
        <w:t xml:space="preserve"> </w:t>
      </w:r>
    </w:p>
    <w:p w:rsidR="00025292" w:rsidRPr="008609C9" w:rsidRDefault="00025292" w:rsidP="00707965">
      <w:pPr>
        <w:spacing w:after="0" w:line="240" w:lineRule="auto"/>
        <w:rPr>
          <w:rFonts w:ascii="Calibri" w:hAnsi="Calibri" w:cs="Times New Roman"/>
        </w:rPr>
      </w:pP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34" w:history="1">
        <w:r w:rsidR="009A1DD0" w:rsidRPr="00D7580D">
          <w:rPr>
            <w:rStyle w:val="Hyperlink"/>
            <w:rFonts w:ascii="Calibri" w:hAnsi="Calibri" w:cs="Times New Roman"/>
          </w:rPr>
          <w:t>http://www.dangersoffracking.com/</w:t>
        </w:r>
      </w:hyperlink>
      <w:r w:rsidR="00182164" w:rsidRPr="00372E54">
        <w:rPr>
          <w:rStyle w:val="Hyperlink"/>
          <w:rFonts w:ascii="Calibri" w:hAnsi="Calibri" w:cs="Times New Roman"/>
          <w:u w:val="none"/>
        </w:rPr>
        <w:t>.</w:t>
      </w:r>
    </w:p>
    <w:p w:rsidR="00025292" w:rsidRPr="002D40F8" w:rsidRDefault="00877C35" w:rsidP="00707965">
      <w:pPr>
        <w:spacing w:after="0" w:line="240" w:lineRule="auto"/>
        <w:ind w:left="720" w:hanging="720"/>
        <w:contextualSpacing/>
        <w:rPr>
          <w:rFonts w:ascii="Calibri" w:hAnsi="Calibri" w:cs="Times New Roman"/>
          <w:color w:val="0563C1" w:themeColor="hyperlink"/>
          <w:u w:val="single"/>
        </w:rPr>
      </w:pPr>
      <w:hyperlink r:id="rId35" w:history="1">
        <w:r w:rsidR="00025292" w:rsidRPr="00AC1300">
          <w:rPr>
            <w:rFonts w:ascii="Calibri" w:hAnsi="Calibri" w:cs="Times New Roman"/>
            <w:color w:val="0563C1" w:themeColor="hyperlink"/>
            <w:u w:val="single"/>
          </w:rPr>
          <w:t>http://www.usnews.com/news/articles/2014/10/30/toxic-chemicals-and-carcinogens-skyrocket-near-fracking-sites-study-says</w:t>
        </w:r>
      </w:hyperlink>
      <w:r w:rsidR="00182164" w:rsidRPr="00372E54">
        <w:rPr>
          <w:rFonts w:ascii="Calibri" w:hAnsi="Calibri" w:cs="Times New Roman"/>
          <w:color w:val="0563C1" w:themeColor="hyperlink"/>
        </w:rPr>
        <w:t>.</w:t>
      </w:r>
    </w:p>
    <w:p w:rsidR="00025292" w:rsidRPr="002D40F8" w:rsidRDefault="00877C35" w:rsidP="00707965">
      <w:pPr>
        <w:spacing w:after="0" w:line="240" w:lineRule="auto"/>
        <w:ind w:left="720" w:hanging="720"/>
        <w:contextualSpacing/>
        <w:rPr>
          <w:rFonts w:ascii="Calibri" w:hAnsi="Calibri" w:cs="Times New Roman"/>
          <w:color w:val="0563C1" w:themeColor="hyperlink"/>
          <w:u w:val="single"/>
        </w:rPr>
      </w:pPr>
      <w:hyperlink r:id="rId36" w:history="1">
        <w:r w:rsidR="00025292" w:rsidRPr="00AC1300">
          <w:rPr>
            <w:rFonts w:ascii="Calibri" w:hAnsi="Calibri" w:cs="Times New Roman"/>
            <w:color w:val="0563C1" w:themeColor="hyperlink"/>
            <w:u w:val="single"/>
          </w:rPr>
          <w:t>http://geology.com/energy/hydraulic-fracturing-fluids/</w:t>
        </w:r>
      </w:hyperlink>
      <w:r w:rsidR="00182164" w:rsidRPr="00372E54">
        <w:rPr>
          <w:rFonts w:ascii="Calibri" w:hAnsi="Calibri" w:cs="Times New Roman"/>
          <w:color w:val="0563C1" w:themeColor="hyperlink"/>
        </w:rPr>
        <w:t>.</w:t>
      </w: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37" w:history="1">
        <w:r w:rsidR="009A1DD0" w:rsidRPr="00D7580D">
          <w:rPr>
            <w:rStyle w:val="Hyperlink"/>
            <w:rFonts w:ascii="Calibri" w:hAnsi="Calibri" w:cs="Times New Roman"/>
          </w:rPr>
          <w:t>http://fracfocus.org/water-protection/drilling-usage</w:t>
        </w:r>
      </w:hyperlink>
      <w:r w:rsidR="00182164" w:rsidRPr="00372E54">
        <w:rPr>
          <w:rStyle w:val="Hyperlink"/>
          <w:rFonts w:ascii="Calibri" w:hAnsi="Calibri" w:cs="Times New Roman"/>
          <w:u w:val="none"/>
        </w:rPr>
        <w:t>.</w:t>
      </w:r>
    </w:p>
    <w:p w:rsidR="00025292" w:rsidRPr="00AC1300" w:rsidRDefault="00877C35" w:rsidP="00707965">
      <w:pPr>
        <w:spacing w:after="0" w:line="240" w:lineRule="auto"/>
        <w:ind w:left="720" w:hanging="720"/>
        <w:rPr>
          <w:rFonts w:ascii="Calibri" w:hAnsi="Calibri" w:cs="Times New Roman"/>
          <w:color w:val="000000"/>
          <w:u w:val="single"/>
        </w:rPr>
      </w:pPr>
      <w:hyperlink r:id="rId38" w:history="1">
        <w:r w:rsidR="00025292" w:rsidRPr="00AC1300">
          <w:rPr>
            <w:rFonts w:ascii="Calibri" w:hAnsi="Calibri" w:cs="Times New Roman"/>
            <w:color w:val="0563C1" w:themeColor="hyperlink"/>
            <w:u w:val="single"/>
          </w:rPr>
          <w:t>https://fracfocus.org/chemical-use/what-chemicals-are-used</w:t>
        </w:r>
      </w:hyperlink>
      <w:r w:rsidR="00182164" w:rsidRPr="00372E54">
        <w:rPr>
          <w:rFonts w:ascii="Calibri" w:hAnsi="Calibri" w:cs="Times New Roman"/>
          <w:color w:val="0563C1" w:themeColor="hyperlink"/>
        </w:rPr>
        <w:t>.</w:t>
      </w:r>
    </w:p>
    <w:p w:rsidR="00025292" w:rsidRPr="00AC1300" w:rsidRDefault="00877C35" w:rsidP="00707965">
      <w:pPr>
        <w:spacing w:after="0" w:line="240" w:lineRule="auto"/>
        <w:ind w:left="720" w:hanging="720"/>
        <w:rPr>
          <w:rFonts w:ascii="Calibri" w:hAnsi="Calibri" w:cs="Times New Roman"/>
          <w:color w:val="000000"/>
          <w:u w:val="single"/>
        </w:rPr>
      </w:pPr>
      <w:hyperlink r:id="rId39" w:history="1">
        <w:r w:rsidR="00025292" w:rsidRPr="00AC1300">
          <w:rPr>
            <w:rFonts w:ascii="Calibri" w:hAnsi="Calibri" w:cs="Times New Roman"/>
            <w:color w:val="0563C1" w:themeColor="hyperlink"/>
            <w:u w:val="single"/>
          </w:rPr>
          <w:t>http://www.exxonmobilperspectives.com/2011/08/25/fracking-fluid-disclosure-why-its-important-2/</w:t>
        </w:r>
      </w:hyperlink>
      <w:r w:rsidR="00182164" w:rsidRPr="00372E54">
        <w:rPr>
          <w:rFonts w:ascii="Calibri" w:hAnsi="Calibri" w:cs="Times New Roman"/>
          <w:color w:val="0563C1" w:themeColor="hyperlink"/>
        </w:rPr>
        <w:t>.</w:t>
      </w:r>
    </w:p>
    <w:p w:rsidR="00025292" w:rsidRPr="00AC1300" w:rsidRDefault="00877C35" w:rsidP="00707965">
      <w:pPr>
        <w:spacing w:after="0" w:line="240" w:lineRule="auto"/>
        <w:ind w:left="720" w:hanging="720"/>
        <w:contextualSpacing/>
        <w:rPr>
          <w:rFonts w:ascii="Calibri" w:hAnsi="Calibri" w:cs="Times New Roman"/>
          <w:color w:val="000000"/>
          <w:u w:val="single"/>
        </w:rPr>
      </w:pPr>
      <w:hyperlink r:id="rId40" w:history="1">
        <w:r w:rsidR="009A1DD0" w:rsidRPr="00D7580D">
          <w:rPr>
            <w:rStyle w:val="Hyperlink"/>
            <w:rFonts w:ascii="Calibri" w:hAnsi="Calibri" w:cs="Times New Roman"/>
          </w:rPr>
          <w:t>http://www.energytomorrow.org/blog/2013/may/study-no-groundwater-contamination-from-arkansas-fracking</w:t>
        </w:r>
      </w:hyperlink>
      <w:r w:rsidR="00182164" w:rsidRPr="00372E54">
        <w:rPr>
          <w:rStyle w:val="Hyperlink"/>
          <w:rFonts w:ascii="Calibri" w:hAnsi="Calibri" w:cs="Times New Roman"/>
          <w:u w:val="none"/>
        </w:rPr>
        <w:t>.</w:t>
      </w:r>
    </w:p>
    <w:p w:rsidR="00025292" w:rsidRPr="009A1DD0" w:rsidRDefault="00877C35" w:rsidP="00707965">
      <w:pPr>
        <w:spacing w:after="0" w:line="240" w:lineRule="auto"/>
        <w:ind w:left="720" w:hanging="720"/>
        <w:contextualSpacing/>
        <w:rPr>
          <w:rStyle w:val="Hyperlink"/>
        </w:rPr>
      </w:pPr>
      <w:hyperlink r:id="rId41" w:history="1">
        <w:r w:rsidR="00025292" w:rsidRPr="009A1DD0">
          <w:rPr>
            <w:rStyle w:val="Hyperlink"/>
          </w:rPr>
          <w:t>http://nicholas.duke.edu/news/new-tracers-can-identify-fracking-fluids-environment</w:t>
        </w:r>
      </w:hyperlink>
      <w:r w:rsidR="00182164" w:rsidRPr="00372E54">
        <w:rPr>
          <w:rStyle w:val="Hyperlink"/>
          <w:u w:val="none"/>
        </w:rPr>
        <w:t>.</w:t>
      </w:r>
    </w:p>
    <w:p w:rsidR="00025292" w:rsidRPr="002D40F8" w:rsidRDefault="00025292" w:rsidP="00707965">
      <w:pPr>
        <w:spacing w:after="0" w:line="240" w:lineRule="auto"/>
        <w:ind w:left="720" w:hanging="720"/>
        <w:contextualSpacing/>
        <w:rPr>
          <w:rStyle w:val="Hyperlink"/>
        </w:rPr>
      </w:pPr>
      <w:r w:rsidRPr="00D06769">
        <w:rPr>
          <w:rStyle w:val="Hyperlink"/>
          <w:color w:val="auto"/>
          <w:u w:val="none"/>
        </w:rPr>
        <w:lastRenderedPageBreak/>
        <w:t xml:space="preserve">N. R. Warner, </w:t>
      </w:r>
      <w:r w:rsidR="00F7297E" w:rsidRPr="00D06769">
        <w:rPr>
          <w:rStyle w:val="Hyperlink"/>
          <w:color w:val="auto"/>
          <w:u w:val="none"/>
        </w:rPr>
        <w:t xml:space="preserve">T.H. </w:t>
      </w:r>
      <w:proofErr w:type="spellStart"/>
      <w:r w:rsidRPr="00D06769">
        <w:rPr>
          <w:rStyle w:val="Hyperlink"/>
          <w:color w:val="auto"/>
          <w:u w:val="none"/>
        </w:rPr>
        <w:t>Darrah</w:t>
      </w:r>
      <w:proofErr w:type="spellEnd"/>
      <w:r w:rsidRPr="00D06769">
        <w:rPr>
          <w:rStyle w:val="Hyperlink"/>
          <w:color w:val="auto"/>
          <w:u w:val="none"/>
        </w:rPr>
        <w:t xml:space="preserve">, </w:t>
      </w:r>
      <w:r w:rsidR="00F7297E" w:rsidRPr="00D06769">
        <w:rPr>
          <w:rStyle w:val="Hyperlink"/>
          <w:color w:val="auto"/>
          <w:u w:val="none"/>
        </w:rPr>
        <w:t xml:space="preserve">R.B. </w:t>
      </w:r>
      <w:r w:rsidRPr="00D06769">
        <w:rPr>
          <w:rStyle w:val="Hyperlink"/>
          <w:color w:val="auto"/>
          <w:u w:val="none"/>
        </w:rPr>
        <w:t xml:space="preserve">Jackson, </w:t>
      </w:r>
      <w:r w:rsidR="00F7297E" w:rsidRPr="00D06769">
        <w:rPr>
          <w:rStyle w:val="Hyperlink"/>
          <w:color w:val="auto"/>
          <w:u w:val="none"/>
        </w:rPr>
        <w:t xml:space="preserve">R. </w:t>
      </w:r>
      <w:proofErr w:type="spellStart"/>
      <w:r w:rsidRPr="00D06769">
        <w:rPr>
          <w:rStyle w:val="Hyperlink"/>
          <w:color w:val="auto"/>
          <w:u w:val="none"/>
        </w:rPr>
        <w:t>Millot</w:t>
      </w:r>
      <w:proofErr w:type="spellEnd"/>
      <w:r w:rsidRPr="00D06769">
        <w:rPr>
          <w:rStyle w:val="Hyperlink"/>
          <w:color w:val="auto"/>
          <w:u w:val="none"/>
        </w:rPr>
        <w:t xml:space="preserve">, </w:t>
      </w:r>
      <w:r w:rsidR="00F7297E" w:rsidRPr="00D06769">
        <w:rPr>
          <w:rStyle w:val="Hyperlink"/>
          <w:color w:val="auto"/>
          <w:u w:val="none"/>
        </w:rPr>
        <w:t xml:space="preserve">W. </w:t>
      </w:r>
      <w:proofErr w:type="spellStart"/>
      <w:r w:rsidRPr="00D06769">
        <w:rPr>
          <w:rStyle w:val="Hyperlink"/>
          <w:color w:val="auto"/>
          <w:u w:val="none"/>
        </w:rPr>
        <w:t>Kloppmann</w:t>
      </w:r>
      <w:proofErr w:type="spellEnd"/>
      <w:r w:rsidRPr="00D06769">
        <w:rPr>
          <w:rStyle w:val="Hyperlink"/>
          <w:color w:val="auto"/>
          <w:u w:val="none"/>
        </w:rPr>
        <w:t xml:space="preserve">, and </w:t>
      </w:r>
      <w:r w:rsidR="00F7297E" w:rsidRPr="00D06769">
        <w:rPr>
          <w:rStyle w:val="Hyperlink"/>
          <w:color w:val="auto"/>
          <w:u w:val="none"/>
        </w:rPr>
        <w:t xml:space="preserve">A. </w:t>
      </w:r>
      <w:proofErr w:type="spellStart"/>
      <w:r w:rsidRPr="00D06769">
        <w:rPr>
          <w:rStyle w:val="Hyperlink"/>
          <w:color w:val="auto"/>
          <w:u w:val="none"/>
        </w:rPr>
        <w:t>Vengosh</w:t>
      </w:r>
      <w:proofErr w:type="spellEnd"/>
      <w:r w:rsidRPr="00D06769">
        <w:rPr>
          <w:rStyle w:val="Hyperlink"/>
          <w:color w:val="auto"/>
          <w:u w:val="none"/>
        </w:rPr>
        <w:t xml:space="preserve">, </w:t>
      </w:r>
      <w:r w:rsidRPr="00D06769">
        <w:rPr>
          <w:rStyle w:val="Hyperlink"/>
          <w:i/>
          <w:color w:val="auto"/>
          <w:u w:val="none"/>
        </w:rPr>
        <w:t>New Tracers Identify Hydraulic Fracturing Fluids and Accidental Releases from Oil and Gas Operations: Environmental Science and Technology</w:t>
      </w:r>
      <w:r w:rsidRPr="00D06769">
        <w:rPr>
          <w:rStyle w:val="Hyperlink"/>
          <w:color w:val="auto"/>
          <w:u w:val="none"/>
        </w:rPr>
        <w:t xml:space="preserve"> </w:t>
      </w:r>
      <w:r w:rsidR="00F7297E" w:rsidRPr="00D06769">
        <w:rPr>
          <w:rStyle w:val="Hyperlink"/>
          <w:color w:val="auto"/>
          <w:u w:val="none"/>
        </w:rPr>
        <w:t>(2014)</w:t>
      </w:r>
      <w:r w:rsidR="00DB59B6" w:rsidRPr="00D06769">
        <w:rPr>
          <w:rStyle w:val="Hyperlink"/>
          <w:color w:val="auto"/>
          <w:u w:val="none"/>
        </w:rPr>
        <w:t>,</w:t>
      </w:r>
      <w:r w:rsidR="00F7297E" w:rsidRPr="009A1DD0">
        <w:rPr>
          <w:rStyle w:val="Hyperlink"/>
        </w:rPr>
        <w:t xml:space="preserve"> </w:t>
      </w:r>
      <w:r w:rsidRPr="002D40F8">
        <w:rPr>
          <w:rStyle w:val="Hyperlink"/>
        </w:rPr>
        <w:t>DOI: 10.1021/es5032135.</w:t>
      </w:r>
      <w:r w:rsidR="00DB59B6">
        <w:rPr>
          <w:rStyle w:val="Hyperlink"/>
        </w:rPr>
        <w:t xml:space="preserve"> </w:t>
      </w:r>
      <w:hyperlink r:id="rId42" w:history="1">
        <w:r w:rsidRPr="002D40F8">
          <w:rPr>
            <w:rStyle w:val="Hyperlink"/>
          </w:rPr>
          <w:t>es5032135</w:t>
        </w:r>
      </w:hyperlink>
      <w:r w:rsidRPr="00372E54">
        <w:rPr>
          <w:rStyle w:val="Hyperlink"/>
          <w:u w:val="none"/>
        </w:rPr>
        <w:t>.</w:t>
      </w:r>
    </w:p>
    <w:p w:rsidR="00025292" w:rsidRPr="002D40F8" w:rsidRDefault="00877C35" w:rsidP="00707965">
      <w:pPr>
        <w:spacing w:after="0" w:line="240" w:lineRule="auto"/>
        <w:ind w:left="720" w:hanging="720"/>
        <w:contextualSpacing/>
        <w:rPr>
          <w:rStyle w:val="Hyperlink"/>
        </w:rPr>
      </w:pPr>
      <w:hyperlink r:id="rId43" w:history="1">
        <w:r w:rsidR="00025292" w:rsidRPr="002D40F8">
          <w:rPr>
            <w:rStyle w:val="Hyperlink"/>
          </w:rPr>
          <w:t>http://pubs.usgs.gov/sir/2012/5273/</w:t>
        </w:r>
      </w:hyperlink>
      <w:r w:rsidR="00182164" w:rsidRPr="00372E54">
        <w:rPr>
          <w:rStyle w:val="Hyperlink"/>
          <w:u w:val="none"/>
        </w:rPr>
        <w:t>.</w:t>
      </w:r>
    </w:p>
    <w:p w:rsidR="00025292" w:rsidRPr="00D06769" w:rsidRDefault="00372E54" w:rsidP="00707965">
      <w:pPr>
        <w:spacing w:after="0" w:line="240" w:lineRule="auto"/>
        <w:ind w:left="720" w:hanging="720"/>
        <w:contextualSpacing/>
        <w:rPr>
          <w:rStyle w:val="Hyperlink"/>
          <w:color w:val="auto"/>
          <w:u w:val="none"/>
        </w:rPr>
      </w:pPr>
      <w:r w:rsidRPr="00D06769">
        <w:rPr>
          <w:rStyle w:val="Hyperlink"/>
          <w:color w:val="auto"/>
          <w:u w:val="none"/>
        </w:rPr>
        <w:t xml:space="preserve">N.R. </w:t>
      </w:r>
      <w:r w:rsidR="00025292" w:rsidRPr="00D06769">
        <w:rPr>
          <w:rStyle w:val="Hyperlink"/>
          <w:color w:val="auto"/>
          <w:u w:val="none"/>
        </w:rPr>
        <w:t>Warner</w:t>
      </w:r>
      <w:r w:rsidRPr="00D06769">
        <w:rPr>
          <w:rStyle w:val="Hyperlink"/>
          <w:color w:val="auto"/>
          <w:u w:val="none"/>
        </w:rPr>
        <w:t>,</w:t>
      </w:r>
      <w:r w:rsidR="00025292" w:rsidRPr="00D06769">
        <w:rPr>
          <w:rStyle w:val="Hyperlink"/>
          <w:color w:val="auto"/>
          <w:u w:val="none"/>
        </w:rPr>
        <w:t xml:space="preserve"> </w:t>
      </w:r>
      <w:r w:rsidRPr="00D06769">
        <w:rPr>
          <w:rStyle w:val="Hyperlink"/>
          <w:color w:val="auto"/>
          <w:u w:val="none"/>
        </w:rPr>
        <w:t xml:space="preserve">T.M. </w:t>
      </w:r>
      <w:proofErr w:type="spellStart"/>
      <w:r w:rsidR="00025292" w:rsidRPr="00D06769">
        <w:rPr>
          <w:rStyle w:val="Hyperlink"/>
          <w:color w:val="auto"/>
          <w:u w:val="none"/>
        </w:rPr>
        <w:t>Kresse</w:t>
      </w:r>
      <w:proofErr w:type="spellEnd"/>
      <w:r w:rsidR="00025292" w:rsidRPr="00D06769">
        <w:rPr>
          <w:rStyle w:val="Hyperlink"/>
          <w:color w:val="auto"/>
          <w:u w:val="none"/>
        </w:rPr>
        <w:t xml:space="preserve">, </w:t>
      </w:r>
      <w:r w:rsidRPr="00D06769">
        <w:rPr>
          <w:rStyle w:val="Hyperlink"/>
          <w:color w:val="auto"/>
          <w:u w:val="none"/>
        </w:rPr>
        <w:t xml:space="preserve">P.D. </w:t>
      </w:r>
      <w:r w:rsidR="00025292" w:rsidRPr="00D06769">
        <w:rPr>
          <w:rStyle w:val="Hyperlink"/>
          <w:color w:val="auto"/>
          <w:u w:val="none"/>
        </w:rPr>
        <w:t xml:space="preserve">Hays, </w:t>
      </w:r>
      <w:r w:rsidRPr="00D06769">
        <w:rPr>
          <w:rStyle w:val="Hyperlink"/>
          <w:color w:val="auto"/>
          <w:u w:val="none"/>
        </w:rPr>
        <w:t xml:space="preserve">A. </w:t>
      </w:r>
      <w:r w:rsidR="00025292" w:rsidRPr="00D06769">
        <w:rPr>
          <w:rStyle w:val="Hyperlink"/>
          <w:color w:val="auto"/>
          <w:u w:val="none"/>
        </w:rPr>
        <w:t xml:space="preserve">Down, </w:t>
      </w:r>
      <w:r w:rsidRPr="00D06769">
        <w:rPr>
          <w:rStyle w:val="Hyperlink"/>
          <w:color w:val="auto"/>
          <w:u w:val="none"/>
        </w:rPr>
        <w:t xml:space="preserve">J.D. </w:t>
      </w:r>
      <w:r w:rsidR="00025292" w:rsidRPr="00D06769">
        <w:rPr>
          <w:rStyle w:val="Hyperlink"/>
          <w:color w:val="auto"/>
          <w:u w:val="none"/>
        </w:rPr>
        <w:t xml:space="preserve">Karr, </w:t>
      </w:r>
      <w:r w:rsidRPr="00D06769">
        <w:rPr>
          <w:rStyle w:val="Hyperlink"/>
          <w:color w:val="auto"/>
          <w:u w:val="none"/>
        </w:rPr>
        <w:t xml:space="preserve">R.B. </w:t>
      </w:r>
      <w:r w:rsidR="00025292" w:rsidRPr="00D06769">
        <w:rPr>
          <w:rStyle w:val="Hyperlink"/>
          <w:color w:val="auto"/>
          <w:u w:val="none"/>
        </w:rPr>
        <w:t xml:space="preserve">Jackson, </w:t>
      </w:r>
      <w:r w:rsidRPr="00D06769">
        <w:rPr>
          <w:rStyle w:val="Hyperlink"/>
          <w:color w:val="auto"/>
          <w:u w:val="none"/>
        </w:rPr>
        <w:t xml:space="preserve">and A. </w:t>
      </w:r>
      <w:proofErr w:type="spellStart"/>
      <w:r w:rsidR="00025292" w:rsidRPr="00D06769">
        <w:rPr>
          <w:rStyle w:val="Hyperlink"/>
          <w:color w:val="auto"/>
          <w:u w:val="none"/>
        </w:rPr>
        <w:t>Vengosh</w:t>
      </w:r>
      <w:proofErr w:type="spellEnd"/>
      <w:r w:rsidR="00025292" w:rsidRPr="00D06769">
        <w:rPr>
          <w:rStyle w:val="Hyperlink"/>
          <w:color w:val="auto"/>
          <w:u w:val="none"/>
        </w:rPr>
        <w:t xml:space="preserve">, </w:t>
      </w:r>
      <w:r w:rsidRPr="00D06769">
        <w:rPr>
          <w:rStyle w:val="Hyperlink"/>
          <w:color w:val="auto"/>
          <w:u w:val="none"/>
        </w:rPr>
        <w:t>“</w:t>
      </w:r>
      <w:proofErr w:type="spellStart"/>
      <w:r w:rsidR="00025292" w:rsidRPr="00D06769">
        <w:rPr>
          <w:rStyle w:val="Hyperlink"/>
          <w:color w:val="auto"/>
          <w:u w:val="none"/>
        </w:rPr>
        <w:t>Goechemical</w:t>
      </w:r>
      <w:proofErr w:type="spellEnd"/>
      <w:r w:rsidR="00025292" w:rsidRPr="00D06769">
        <w:rPr>
          <w:rStyle w:val="Hyperlink"/>
          <w:color w:val="auto"/>
          <w:u w:val="none"/>
        </w:rPr>
        <w:t xml:space="preserve"> and isotopic variations in shallow groundwater in areas of Fayetteville Shale development, north central Arkansas</w:t>
      </w:r>
      <w:r w:rsidRPr="00D06769">
        <w:rPr>
          <w:rStyle w:val="Hyperlink"/>
          <w:color w:val="auto"/>
          <w:u w:val="none"/>
        </w:rPr>
        <w:t>,”</w:t>
      </w:r>
      <w:r w:rsidR="00025292" w:rsidRPr="00D06769">
        <w:rPr>
          <w:rStyle w:val="Hyperlink"/>
          <w:color w:val="auto"/>
          <w:u w:val="none"/>
        </w:rPr>
        <w:t xml:space="preserve"> Applied Geochemistry 35</w:t>
      </w:r>
      <w:r w:rsidRPr="00D06769">
        <w:rPr>
          <w:rStyle w:val="Hyperlink"/>
          <w:color w:val="auto"/>
          <w:u w:val="none"/>
        </w:rPr>
        <w:t>:</w:t>
      </w:r>
      <w:r w:rsidR="00025292" w:rsidRPr="00D06769">
        <w:rPr>
          <w:rStyle w:val="Hyperlink"/>
          <w:color w:val="auto"/>
          <w:u w:val="none"/>
        </w:rPr>
        <w:t xml:space="preserve"> 207</w:t>
      </w:r>
      <w:r w:rsidRPr="00D06769">
        <w:rPr>
          <w:rStyle w:val="Hyperlink"/>
          <w:color w:val="auto"/>
          <w:u w:val="none"/>
        </w:rPr>
        <w:t>–</w:t>
      </w:r>
      <w:r w:rsidR="00025292" w:rsidRPr="00D06769">
        <w:rPr>
          <w:rStyle w:val="Hyperlink"/>
          <w:color w:val="auto"/>
          <w:u w:val="none"/>
        </w:rPr>
        <w:t>220</w:t>
      </w:r>
      <w:r w:rsidRPr="00D06769">
        <w:rPr>
          <w:rStyle w:val="Hyperlink"/>
          <w:color w:val="auto"/>
          <w:u w:val="none"/>
        </w:rPr>
        <w:t xml:space="preserve"> (2013)</w:t>
      </w:r>
      <w:r w:rsidR="00025292" w:rsidRPr="00D06769">
        <w:rPr>
          <w:rStyle w:val="Hyperlink"/>
          <w:color w:val="auto"/>
          <w:u w:val="none"/>
        </w:rPr>
        <w:t>.</w:t>
      </w:r>
    </w:p>
    <w:p w:rsidR="00025292" w:rsidRPr="002D40F8" w:rsidRDefault="00877C35" w:rsidP="00707965">
      <w:pPr>
        <w:spacing w:after="0" w:line="240" w:lineRule="auto"/>
        <w:ind w:left="720" w:hanging="720"/>
        <w:contextualSpacing/>
        <w:rPr>
          <w:rStyle w:val="Hyperlink"/>
        </w:rPr>
      </w:pPr>
      <w:hyperlink r:id="rId44" w:history="1">
        <w:r w:rsidR="00025292" w:rsidRPr="002D40F8">
          <w:rPr>
            <w:rStyle w:val="Hyperlink"/>
          </w:rPr>
          <w:t>http://energyindepth.org/national/doe-report-finds-no-evidence-of-hydraulic-fracturing-contaminating-water/</w:t>
        </w:r>
      </w:hyperlink>
      <w:r w:rsidR="00182164" w:rsidRPr="00372E54">
        <w:rPr>
          <w:rStyle w:val="Hyperlink"/>
          <w:u w:val="none"/>
        </w:rPr>
        <w:t>.</w:t>
      </w:r>
    </w:p>
    <w:p w:rsidR="00025292" w:rsidRPr="00D06769" w:rsidRDefault="00372E54" w:rsidP="00707965">
      <w:pPr>
        <w:spacing w:after="0" w:line="240" w:lineRule="auto"/>
        <w:ind w:left="720" w:hanging="720"/>
        <w:contextualSpacing/>
        <w:rPr>
          <w:rStyle w:val="Hyperlink"/>
          <w:color w:val="auto"/>
          <w:u w:val="none"/>
        </w:rPr>
      </w:pPr>
      <w:r w:rsidRPr="00D06769">
        <w:rPr>
          <w:rStyle w:val="Hyperlink"/>
          <w:color w:val="auto"/>
          <w:u w:val="none"/>
        </w:rPr>
        <w:t xml:space="preserve">R. </w:t>
      </w:r>
      <w:proofErr w:type="spellStart"/>
      <w:r w:rsidR="00025292" w:rsidRPr="00D06769">
        <w:rPr>
          <w:rStyle w:val="Hyperlink"/>
          <w:color w:val="auto"/>
          <w:u w:val="none"/>
        </w:rPr>
        <w:t>Hammack</w:t>
      </w:r>
      <w:proofErr w:type="spellEnd"/>
      <w:r w:rsidR="00025292" w:rsidRPr="00D06769">
        <w:rPr>
          <w:rStyle w:val="Hyperlink"/>
          <w:color w:val="auto"/>
          <w:u w:val="none"/>
        </w:rPr>
        <w:t xml:space="preserve">, </w:t>
      </w:r>
      <w:r w:rsidRPr="00D06769">
        <w:rPr>
          <w:rStyle w:val="Hyperlink"/>
          <w:color w:val="auto"/>
          <w:u w:val="none"/>
        </w:rPr>
        <w:t xml:space="preserve">W. </w:t>
      </w:r>
      <w:proofErr w:type="spellStart"/>
      <w:r w:rsidR="00025292" w:rsidRPr="00D06769">
        <w:rPr>
          <w:rStyle w:val="Hyperlink"/>
          <w:color w:val="auto"/>
          <w:u w:val="none"/>
        </w:rPr>
        <w:t>Harbert</w:t>
      </w:r>
      <w:proofErr w:type="spellEnd"/>
      <w:r w:rsidR="00025292" w:rsidRPr="00D06769">
        <w:rPr>
          <w:rStyle w:val="Hyperlink"/>
          <w:color w:val="auto"/>
          <w:u w:val="none"/>
        </w:rPr>
        <w:t xml:space="preserve">, </w:t>
      </w:r>
      <w:r w:rsidRPr="00D06769">
        <w:rPr>
          <w:rStyle w:val="Hyperlink"/>
          <w:color w:val="auto"/>
          <w:u w:val="none"/>
        </w:rPr>
        <w:t xml:space="preserve">S. </w:t>
      </w:r>
      <w:r w:rsidR="00025292" w:rsidRPr="00D06769">
        <w:rPr>
          <w:rStyle w:val="Hyperlink"/>
          <w:color w:val="auto"/>
          <w:u w:val="none"/>
        </w:rPr>
        <w:t xml:space="preserve">Sharma, </w:t>
      </w:r>
      <w:r w:rsidRPr="00D06769">
        <w:rPr>
          <w:rStyle w:val="Hyperlink"/>
          <w:color w:val="auto"/>
          <w:u w:val="none"/>
        </w:rPr>
        <w:t xml:space="preserve">B. </w:t>
      </w:r>
      <w:r w:rsidR="00025292" w:rsidRPr="00D06769">
        <w:rPr>
          <w:rStyle w:val="Hyperlink"/>
          <w:color w:val="auto"/>
          <w:u w:val="none"/>
        </w:rPr>
        <w:t xml:space="preserve">Stewart, </w:t>
      </w:r>
      <w:r w:rsidRPr="00D06769">
        <w:rPr>
          <w:rStyle w:val="Hyperlink"/>
          <w:color w:val="auto"/>
          <w:u w:val="none"/>
        </w:rPr>
        <w:t xml:space="preserve">R. </w:t>
      </w:r>
      <w:r w:rsidR="00025292" w:rsidRPr="00D06769">
        <w:rPr>
          <w:rStyle w:val="Hyperlink"/>
          <w:color w:val="auto"/>
          <w:u w:val="none"/>
        </w:rPr>
        <w:t xml:space="preserve">Capo, </w:t>
      </w:r>
      <w:r w:rsidRPr="00D06769">
        <w:rPr>
          <w:rStyle w:val="Hyperlink"/>
          <w:color w:val="auto"/>
          <w:u w:val="none"/>
        </w:rPr>
        <w:t xml:space="preserve">A. </w:t>
      </w:r>
      <w:r w:rsidR="00025292" w:rsidRPr="00D06769">
        <w:rPr>
          <w:rStyle w:val="Hyperlink"/>
          <w:color w:val="auto"/>
          <w:u w:val="none"/>
        </w:rPr>
        <w:t xml:space="preserve">Wall, </w:t>
      </w:r>
      <w:r w:rsidRPr="00D06769">
        <w:rPr>
          <w:rStyle w:val="Hyperlink"/>
          <w:color w:val="auto"/>
          <w:u w:val="none"/>
        </w:rPr>
        <w:t xml:space="preserve">A. </w:t>
      </w:r>
      <w:r w:rsidR="00025292" w:rsidRPr="00D06769">
        <w:rPr>
          <w:rStyle w:val="Hyperlink"/>
          <w:color w:val="auto"/>
          <w:u w:val="none"/>
        </w:rPr>
        <w:t xml:space="preserve">Wells, </w:t>
      </w:r>
      <w:r w:rsidRPr="00D06769">
        <w:rPr>
          <w:rStyle w:val="Hyperlink"/>
          <w:color w:val="auto"/>
          <w:u w:val="none"/>
        </w:rPr>
        <w:t xml:space="preserve">R. </w:t>
      </w:r>
      <w:r w:rsidR="00025292" w:rsidRPr="00D06769">
        <w:rPr>
          <w:rStyle w:val="Hyperlink"/>
          <w:color w:val="auto"/>
          <w:u w:val="none"/>
        </w:rPr>
        <w:t xml:space="preserve">Diehl, </w:t>
      </w:r>
      <w:r w:rsidRPr="00D06769">
        <w:rPr>
          <w:rStyle w:val="Hyperlink"/>
          <w:color w:val="auto"/>
          <w:u w:val="none"/>
        </w:rPr>
        <w:t xml:space="preserve">D. </w:t>
      </w:r>
      <w:proofErr w:type="spellStart"/>
      <w:r w:rsidR="00025292" w:rsidRPr="00D06769">
        <w:rPr>
          <w:rStyle w:val="Hyperlink"/>
          <w:color w:val="auto"/>
          <w:u w:val="none"/>
        </w:rPr>
        <w:t>Blaushild</w:t>
      </w:r>
      <w:proofErr w:type="spellEnd"/>
      <w:r w:rsidR="00025292" w:rsidRPr="00D06769">
        <w:rPr>
          <w:rStyle w:val="Hyperlink"/>
          <w:color w:val="auto"/>
          <w:u w:val="none"/>
        </w:rPr>
        <w:t xml:space="preserve">, </w:t>
      </w:r>
      <w:r w:rsidRPr="00D06769">
        <w:rPr>
          <w:rStyle w:val="Hyperlink"/>
          <w:color w:val="auto"/>
          <w:u w:val="none"/>
        </w:rPr>
        <w:t xml:space="preserve">J. </w:t>
      </w:r>
      <w:proofErr w:type="spellStart"/>
      <w:r w:rsidR="00025292" w:rsidRPr="00D06769">
        <w:rPr>
          <w:rStyle w:val="Hyperlink"/>
          <w:color w:val="auto"/>
          <w:u w:val="none"/>
        </w:rPr>
        <w:t>Sams</w:t>
      </w:r>
      <w:proofErr w:type="spellEnd"/>
      <w:r w:rsidR="00025292" w:rsidRPr="00D06769">
        <w:rPr>
          <w:rStyle w:val="Hyperlink"/>
          <w:color w:val="auto"/>
          <w:u w:val="none"/>
        </w:rPr>
        <w:t xml:space="preserve">, </w:t>
      </w:r>
      <w:r w:rsidRPr="00D06769">
        <w:rPr>
          <w:rStyle w:val="Hyperlink"/>
          <w:color w:val="auto"/>
          <w:u w:val="none"/>
        </w:rPr>
        <w:t xml:space="preserve">and G. </w:t>
      </w:r>
      <w:proofErr w:type="spellStart"/>
      <w:r w:rsidR="00025292" w:rsidRPr="00D06769">
        <w:rPr>
          <w:rStyle w:val="Hyperlink"/>
          <w:color w:val="auto"/>
          <w:u w:val="none"/>
        </w:rPr>
        <w:t>Veloski</w:t>
      </w:r>
      <w:proofErr w:type="spellEnd"/>
      <w:r w:rsidR="00025292" w:rsidRPr="00D06769">
        <w:rPr>
          <w:rStyle w:val="Hyperlink"/>
          <w:color w:val="auto"/>
          <w:u w:val="none"/>
        </w:rPr>
        <w:t xml:space="preserve">, </w:t>
      </w:r>
      <w:r w:rsidR="00025292" w:rsidRPr="00D06769">
        <w:rPr>
          <w:rStyle w:val="Hyperlink"/>
          <w:i/>
          <w:color w:val="auto"/>
          <w:u w:val="none"/>
        </w:rPr>
        <w:t>An Evaluation of Fracture Growth and Gas/Fluid Migration as Horizontal Marcellus Shale Gas Wells are Hydraulically Fractured in Greene County, Pennsylvania</w:t>
      </w:r>
      <w:r w:rsidRPr="00D06769">
        <w:rPr>
          <w:rStyle w:val="Hyperlink"/>
          <w:color w:val="auto"/>
          <w:u w:val="none"/>
        </w:rPr>
        <w:t>,</w:t>
      </w:r>
      <w:r w:rsidR="00025292" w:rsidRPr="00D06769">
        <w:rPr>
          <w:rStyle w:val="Hyperlink"/>
          <w:color w:val="auto"/>
          <w:u w:val="none"/>
        </w:rPr>
        <w:t xml:space="preserve"> NETL-TRS-3-2014</w:t>
      </w:r>
      <w:r w:rsidRPr="00D06769">
        <w:rPr>
          <w:rStyle w:val="Hyperlink"/>
          <w:color w:val="auto"/>
          <w:u w:val="none"/>
        </w:rPr>
        <w:t>,</w:t>
      </w:r>
      <w:r w:rsidR="00025292" w:rsidRPr="00D06769">
        <w:rPr>
          <w:rStyle w:val="Hyperlink"/>
          <w:color w:val="auto"/>
          <w:u w:val="none"/>
        </w:rPr>
        <w:t xml:space="preserve"> EPAct Technical Report Series</w:t>
      </w:r>
      <w:r w:rsidRPr="00D06769">
        <w:rPr>
          <w:rStyle w:val="Hyperlink"/>
          <w:color w:val="auto"/>
          <w:u w:val="none"/>
        </w:rPr>
        <w:t>,</w:t>
      </w:r>
      <w:r w:rsidR="00025292" w:rsidRPr="00D06769">
        <w:rPr>
          <w:rStyle w:val="Hyperlink"/>
          <w:color w:val="auto"/>
          <w:u w:val="none"/>
        </w:rPr>
        <w:t xml:space="preserve"> U.S. Department of Energy, National Energy Technology Laboratory: Pittsburgh, PA </w:t>
      </w:r>
      <w:r w:rsidRPr="00D06769">
        <w:rPr>
          <w:rStyle w:val="Hyperlink"/>
          <w:color w:val="auto"/>
          <w:u w:val="none"/>
        </w:rPr>
        <w:t>(</w:t>
      </w:r>
      <w:r w:rsidR="00025292" w:rsidRPr="00D06769">
        <w:rPr>
          <w:rStyle w:val="Hyperlink"/>
          <w:color w:val="auto"/>
          <w:u w:val="none"/>
        </w:rPr>
        <w:t>2014</w:t>
      </w:r>
      <w:r w:rsidRPr="00D06769">
        <w:rPr>
          <w:rStyle w:val="Hyperlink"/>
          <w:color w:val="auto"/>
          <w:u w:val="none"/>
        </w:rPr>
        <w:t>):</w:t>
      </w:r>
      <w:r w:rsidR="00025292" w:rsidRPr="00D06769">
        <w:rPr>
          <w:rStyle w:val="Hyperlink"/>
          <w:color w:val="auto"/>
          <w:u w:val="none"/>
        </w:rPr>
        <w:t xml:space="preserve"> 76.</w:t>
      </w:r>
    </w:p>
    <w:p w:rsidR="00025292" w:rsidRPr="00372E54" w:rsidRDefault="00025292" w:rsidP="00707965">
      <w:pPr>
        <w:spacing w:after="0" w:line="240" w:lineRule="auto"/>
        <w:ind w:left="720" w:hanging="720"/>
        <w:contextualSpacing/>
        <w:rPr>
          <w:rStyle w:val="Hyperlink"/>
          <w:u w:val="none"/>
        </w:rPr>
      </w:pPr>
      <w:r w:rsidRPr="00372E54">
        <w:rPr>
          <w:rStyle w:val="Hyperlink"/>
          <w:u w:val="none"/>
        </w:rPr>
        <w:t xml:space="preserve">New York State Department of Health, </w:t>
      </w:r>
      <w:r w:rsidRPr="00AE1B21">
        <w:rPr>
          <w:rStyle w:val="Hyperlink"/>
          <w:i/>
          <w:u w:val="none"/>
        </w:rPr>
        <w:t>A Public Health Review of High Volume Hydraulic Fracturing for Shale Gas Development</w:t>
      </w:r>
      <w:r w:rsidRPr="00372E54">
        <w:rPr>
          <w:rStyle w:val="Hyperlink"/>
          <w:u w:val="none"/>
        </w:rPr>
        <w:t xml:space="preserve"> </w:t>
      </w:r>
      <w:r w:rsidR="00AE1B21">
        <w:rPr>
          <w:rStyle w:val="Hyperlink"/>
          <w:u w:val="none"/>
        </w:rPr>
        <w:t>(</w:t>
      </w:r>
      <w:r w:rsidR="00AE1B21" w:rsidRPr="00372E54">
        <w:rPr>
          <w:rStyle w:val="Hyperlink"/>
          <w:u w:val="none"/>
        </w:rPr>
        <w:t>2014</w:t>
      </w:r>
      <w:r w:rsidR="00AE1B21">
        <w:rPr>
          <w:rStyle w:val="Hyperlink"/>
          <w:u w:val="none"/>
        </w:rPr>
        <w:t>)</w:t>
      </w:r>
      <w:r w:rsidR="00AE1B21" w:rsidRPr="00372E54">
        <w:rPr>
          <w:rStyle w:val="Hyperlink"/>
          <w:u w:val="none"/>
        </w:rPr>
        <w:t xml:space="preserve"> </w:t>
      </w:r>
      <w:r w:rsidRPr="00372E54">
        <w:rPr>
          <w:rStyle w:val="Hyperlink"/>
          <w:u w:val="none"/>
        </w:rPr>
        <w:t>184 pp.</w:t>
      </w:r>
    </w:p>
    <w:p w:rsidR="00025292" w:rsidRDefault="00025292" w:rsidP="00707965">
      <w:pPr>
        <w:spacing w:after="0" w:line="240" w:lineRule="auto"/>
        <w:rPr>
          <w:b/>
          <w:bCs/>
          <w:highlight w:val="yellow"/>
          <w:lang w:val="en"/>
        </w:rPr>
      </w:pPr>
      <w:r>
        <w:rPr>
          <w:b/>
          <w:bCs/>
          <w:highlight w:val="yellow"/>
          <w:lang w:val="en"/>
        </w:rPr>
        <w:br w:type="page"/>
      </w:r>
    </w:p>
    <w:p w:rsidR="00025292" w:rsidRPr="006E04C2" w:rsidRDefault="00025292" w:rsidP="00707965">
      <w:pPr>
        <w:pStyle w:val="Chaptertitle"/>
        <w:spacing w:before="0" w:after="0" w:line="240" w:lineRule="auto"/>
      </w:pPr>
      <w:bookmarkStart w:id="45" w:name="_Toc454540759"/>
      <w:r w:rsidRPr="006E04C2">
        <w:lastRenderedPageBreak/>
        <w:t>Instructors</w:t>
      </w:r>
      <w:r>
        <w:t>’</w:t>
      </w:r>
      <w:r w:rsidRPr="006E04C2">
        <w:t xml:space="preserve"> Guide</w:t>
      </w:r>
      <w:r w:rsidR="00D87B50">
        <w:t xml:space="preserve"> for</w:t>
      </w:r>
      <w:r w:rsidR="00D87B50">
        <w:br/>
      </w:r>
      <w:r>
        <w:t>Case Study 3: Risk Assessment</w:t>
      </w:r>
      <w:bookmarkEnd w:id="45"/>
    </w:p>
    <w:p w:rsidR="00025292" w:rsidRDefault="00025292" w:rsidP="00707965">
      <w:pPr>
        <w:spacing w:after="0" w:line="240" w:lineRule="auto"/>
        <w:jc w:val="center"/>
        <w:rPr>
          <w:color w:val="000000"/>
        </w:rPr>
      </w:pPr>
    </w:p>
    <w:p w:rsidR="00025292" w:rsidRPr="00556F90" w:rsidRDefault="00025292" w:rsidP="00707965">
      <w:pPr>
        <w:pStyle w:val="SubtilteB"/>
        <w:spacing w:line="240" w:lineRule="auto"/>
      </w:pPr>
      <w:bookmarkStart w:id="46" w:name="_Toc454540760"/>
      <w:r>
        <w:t xml:space="preserve">Overall </w:t>
      </w:r>
      <w:r w:rsidRPr="00556F90">
        <w:t>Case Study Goals</w:t>
      </w:r>
      <w:bookmarkEnd w:id="46"/>
      <w:r w:rsidRPr="00556F90">
        <w:t xml:space="preserve"> </w:t>
      </w:r>
    </w:p>
    <w:p w:rsidR="00025292" w:rsidRDefault="00025292" w:rsidP="00707965">
      <w:pPr>
        <w:pStyle w:val="ListParagraph"/>
        <w:ind w:left="0" w:firstLine="360"/>
        <w:rPr>
          <w:color w:val="000000"/>
        </w:rPr>
      </w:pPr>
    </w:p>
    <w:p w:rsidR="00025292" w:rsidRDefault="00025292" w:rsidP="00707965">
      <w:pPr>
        <w:pStyle w:val="ListParagraph"/>
        <w:ind w:left="0" w:firstLine="720"/>
        <w:rPr>
          <w:color w:val="000000"/>
        </w:rPr>
      </w:pPr>
      <w:r w:rsidRPr="008A39F5">
        <w:rPr>
          <w:color w:val="000000"/>
        </w:rPr>
        <w:t xml:space="preserve">This teaching module contains </w:t>
      </w:r>
      <w:r>
        <w:rPr>
          <w:color w:val="000000"/>
        </w:rPr>
        <w:t>three</w:t>
      </w:r>
      <w:r w:rsidRPr="008A39F5">
        <w:rPr>
          <w:color w:val="000000"/>
        </w:rPr>
        <w:t xml:space="preserve"> cases</w:t>
      </w:r>
      <w:r>
        <w:rPr>
          <w:color w:val="000000"/>
        </w:rPr>
        <w:t xml:space="preserve">, along with instructional exercises and materials, </w:t>
      </w:r>
      <w:r w:rsidRPr="008A39F5">
        <w:rPr>
          <w:color w:val="000000"/>
        </w:rPr>
        <w:t>to illustrate</w:t>
      </w:r>
      <w:r>
        <w:rPr>
          <w:color w:val="000000"/>
        </w:rPr>
        <w:t xml:space="preserve"> how </w:t>
      </w:r>
      <w:r w:rsidRPr="008A39F5">
        <w:rPr>
          <w:color w:val="000000"/>
        </w:rPr>
        <w:t>scientific principles</w:t>
      </w:r>
      <w:r>
        <w:rPr>
          <w:color w:val="000000"/>
        </w:rPr>
        <w:t xml:space="preserve"> and processes are used to frame three basic scientific concepts</w:t>
      </w:r>
      <w:r w:rsidRPr="008A39F5">
        <w:rPr>
          <w:color w:val="000000"/>
        </w:rPr>
        <w:t xml:space="preserve">. </w:t>
      </w:r>
      <w:r>
        <w:rPr>
          <w:color w:val="000000"/>
        </w:rPr>
        <w:t>The case studies are for</w:t>
      </w:r>
      <w:r w:rsidRPr="00452E6E">
        <w:rPr>
          <w:color w:val="000000"/>
        </w:rPr>
        <w:t xml:space="preserve"> </w:t>
      </w:r>
      <w:r>
        <w:rPr>
          <w:color w:val="000000"/>
        </w:rPr>
        <w:t xml:space="preserve">use </w:t>
      </w:r>
      <w:r w:rsidR="000405AA">
        <w:rPr>
          <w:color w:val="000000"/>
        </w:rPr>
        <w:t xml:space="preserve">by </w:t>
      </w:r>
      <w:r>
        <w:rPr>
          <w:color w:val="000000"/>
        </w:rPr>
        <w:t xml:space="preserve">undergraduate or graduate-level professional students in schools of </w:t>
      </w:r>
      <w:r w:rsidRPr="00452E6E">
        <w:rPr>
          <w:color w:val="000000"/>
        </w:rPr>
        <w:t>business, public policy, journalism/communications, public health</w:t>
      </w:r>
      <w:r w:rsidR="000405AA">
        <w:rPr>
          <w:color w:val="000000"/>
        </w:rPr>
        <w:t>,</w:t>
      </w:r>
      <w:r w:rsidRPr="00452E6E">
        <w:rPr>
          <w:color w:val="000000"/>
        </w:rPr>
        <w:t xml:space="preserve"> and law. </w:t>
      </w:r>
      <w:r>
        <w:rPr>
          <w:color w:val="000000"/>
        </w:rPr>
        <w:t xml:space="preserve">It is assumed that the students have little or no scientific or technical background.  </w:t>
      </w:r>
      <w:r w:rsidRPr="008A39F5">
        <w:rPr>
          <w:color w:val="000000"/>
        </w:rPr>
        <w:t>The</w:t>
      </w:r>
      <w:r>
        <w:rPr>
          <w:color w:val="000000"/>
        </w:rPr>
        <w:t xml:space="preserve"> three concepts, each drawn from different realms of science, </w:t>
      </w:r>
      <w:r w:rsidRPr="008A39F5">
        <w:rPr>
          <w:color w:val="000000"/>
        </w:rPr>
        <w:t xml:space="preserve">are: </w:t>
      </w:r>
    </w:p>
    <w:p w:rsidR="00025292" w:rsidRDefault="00025292" w:rsidP="00707965">
      <w:pPr>
        <w:pStyle w:val="ListParagraph"/>
        <w:ind w:left="0" w:firstLine="360"/>
        <w:rPr>
          <w:color w:val="000000"/>
        </w:rPr>
      </w:pPr>
    </w:p>
    <w:p w:rsidR="00025292" w:rsidRDefault="00025292" w:rsidP="00707965">
      <w:pPr>
        <w:pStyle w:val="ListParagraph"/>
        <w:ind w:left="1080" w:hanging="360"/>
        <w:rPr>
          <w:color w:val="000000"/>
        </w:rPr>
      </w:pPr>
      <w:r w:rsidRPr="008A39F5">
        <w:rPr>
          <w:color w:val="000000"/>
        </w:rPr>
        <w:t>1</w:t>
      </w:r>
      <w:r w:rsidR="005101F4">
        <w:rPr>
          <w:color w:val="000000"/>
        </w:rPr>
        <w:t>.</w:t>
      </w:r>
      <w:r w:rsidR="005101F4">
        <w:rPr>
          <w:color w:val="000000"/>
        </w:rPr>
        <w:tab/>
      </w:r>
      <w:r>
        <w:rPr>
          <w:color w:val="000000"/>
        </w:rPr>
        <w:t>C</w:t>
      </w:r>
      <w:r w:rsidRPr="008A39F5">
        <w:rPr>
          <w:color w:val="000000"/>
        </w:rPr>
        <w:t>orrelatio</w:t>
      </w:r>
      <w:r>
        <w:rPr>
          <w:color w:val="000000"/>
        </w:rPr>
        <w:t>n is not the same as causation</w:t>
      </w:r>
      <w:r w:rsidR="000405AA">
        <w:rPr>
          <w:color w:val="000000"/>
        </w:rPr>
        <w:t>.</w:t>
      </w:r>
    </w:p>
    <w:p w:rsidR="00025292" w:rsidRDefault="00025292" w:rsidP="00707965">
      <w:pPr>
        <w:pStyle w:val="ListParagraph"/>
        <w:ind w:left="1080" w:hanging="360"/>
        <w:rPr>
          <w:color w:val="000000"/>
        </w:rPr>
      </w:pPr>
      <w:r w:rsidRPr="008A39F5">
        <w:rPr>
          <w:color w:val="000000"/>
        </w:rPr>
        <w:t>2</w:t>
      </w:r>
      <w:r w:rsidR="005101F4">
        <w:rPr>
          <w:color w:val="000000"/>
        </w:rPr>
        <w:t>.</w:t>
      </w:r>
      <w:r w:rsidR="005101F4">
        <w:rPr>
          <w:color w:val="000000"/>
        </w:rPr>
        <w:tab/>
      </w:r>
      <w:r w:rsidRPr="008A39F5">
        <w:rPr>
          <w:color w:val="000000"/>
        </w:rPr>
        <w:t>Hazard is not the same as risk</w:t>
      </w:r>
      <w:r w:rsidR="000405AA">
        <w:rPr>
          <w:color w:val="000000"/>
        </w:rPr>
        <w:t>.</w:t>
      </w:r>
    </w:p>
    <w:p w:rsidR="00025292" w:rsidRDefault="00025292" w:rsidP="00707965">
      <w:pPr>
        <w:pStyle w:val="ListParagraph"/>
        <w:ind w:left="1080" w:hanging="360"/>
        <w:rPr>
          <w:color w:val="000000"/>
        </w:rPr>
      </w:pPr>
      <w:r w:rsidRPr="008A39F5">
        <w:rPr>
          <w:color w:val="000000"/>
        </w:rPr>
        <w:t>3</w:t>
      </w:r>
      <w:r w:rsidR="005101F4">
        <w:rPr>
          <w:color w:val="000000"/>
        </w:rPr>
        <w:t>.</w:t>
      </w:r>
      <w:r w:rsidR="005101F4">
        <w:rPr>
          <w:color w:val="000000"/>
        </w:rPr>
        <w:tab/>
      </w:r>
      <w:r>
        <w:rPr>
          <w:color w:val="000000"/>
        </w:rPr>
        <w:t>R</w:t>
      </w:r>
      <w:r w:rsidRPr="008A39F5">
        <w:rPr>
          <w:color w:val="000000"/>
        </w:rPr>
        <w:t xml:space="preserve">isk assessment includes </w:t>
      </w:r>
      <w:r>
        <w:rPr>
          <w:color w:val="000000"/>
        </w:rPr>
        <w:t xml:space="preserve">both </w:t>
      </w:r>
      <w:r w:rsidRPr="008A39F5">
        <w:rPr>
          <w:color w:val="000000"/>
        </w:rPr>
        <w:t xml:space="preserve">the probability </w:t>
      </w:r>
      <w:r>
        <w:rPr>
          <w:color w:val="000000"/>
        </w:rPr>
        <w:t>that an adverse event will occur and</w:t>
      </w:r>
      <w:r w:rsidRPr="008A39F5">
        <w:rPr>
          <w:color w:val="000000"/>
        </w:rPr>
        <w:t xml:space="preserve"> </w:t>
      </w:r>
      <w:r>
        <w:rPr>
          <w:color w:val="000000"/>
        </w:rPr>
        <w:t xml:space="preserve">the </w:t>
      </w:r>
      <w:r w:rsidRPr="008A39F5">
        <w:rPr>
          <w:color w:val="000000"/>
        </w:rPr>
        <w:t xml:space="preserve">severity of </w:t>
      </w:r>
      <w:r>
        <w:rPr>
          <w:color w:val="000000"/>
        </w:rPr>
        <w:t>the adverse</w:t>
      </w:r>
      <w:r w:rsidRPr="008A39F5">
        <w:rPr>
          <w:color w:val="000000"/>
        </w:rPr>
        <w:t xml:space="preserve"> consequences</w:t>
      </w:r>
      <w:r>
        <w:rPr>
          <w:color w:val="000000"/>
        </w:rPr>
        <w:t xml:space="preserve">. </w:t>
      </w:r>
    </w:p>
    <w:p w:rsidR="00025292" w:rsidRDefault="00025292" w:rsidP="00707965">
      <w:pPr>
        <w:pStyle w:val="ListParagraph"/>
        <w:ind w:left="0" w:firstLine="360"/>
        <w:rPr>
          <w:color w:val="000000"/>
        </w:rPr>
      </w:pPr>
      <w:r w:rsidRPr="008A39F5">
        <w:rPr>
          <w:color w:val="000000"/>
        </w:rPr>
        <w:t xml:space="preserve"> </w:t>
      </w:r>
    </w:p>
    <w:p w:rsidR="00025292" w:rsidRDefault="00025292" w:rsidP="00707965">
      <w:pPr>
        <w:pStyle w:val="ListParagraph"/>
        <w:ind w:left="0" w:firstLine="720"/>
        <w:rPr>
          <w:color w:val="000000"/>
        </w:rPr>
      </w:pPr>
      <w:r>
        <w:rPr>
          <w:color w:val="000000"/>
        </w:rPr>
        <w:t>T</w:t>
      </w:r>
      <w:r w:rsidRPr="00642F7C">
        <w:rPr>
          <w:color w:val="000000"/>
        </w:rPr>
        <w:t xml:space="preserve">he topic used in this module to </w:t>
      </w:r>
      <w:r>
        <w:rPr>
          <w:color w:val="000000"/>
        </w:rPr>
        <w:t xml:space="preserve">motivate and </w:t>
      </w:r>
      <w:r w:rsidRPr="00642F7C">
        <w:rPr>
          <w:color w:val="000000"/>
        </w:rPr>
        <w:t xml:space="preserve">illustrate </w:t>
      </w:r>
      <w:r>
        <w:rPr>
          <w:color w:val="000000"/>
        </w:rPr>
        <w:t xml:space="preserve">the scientific concepts </w:t>
      </w:r>
      <w:r w:rsidR="000405AA">
        <w:rPr>
          <w:color w:val="000000"/>
        </w:rPr>
        <w:t xml:space="preserve">is </w:t>
      </w:r>
      <w:r>
        <w:rPr>
          <w:color w:val="000000"/>
        </w:rPr>
        <w:t xml:space="preserve">the </w:t>
      </w:r>
      <w:r w:rsidRPr="008A39F5">
        <w:rPr>
          <w:color w:val="000000"/>
        </w:rPr>
        <w:t>develop</w:t>
      </w:r>
      <w:r>
        <w:rPr>
          <w:color w:val="000000"/>
        </w:rPr>
        <w:t>ment</w:t>
      </w:r>
      <w:r w:rsidRPr="008A39F5">
        <w:rPr>
          <w:color w:val="000000"/>
        </w:rPr>
        <w:t xml:space="preserve"> </w:t>
      </w:r>
      <w:r>
        <w:rPr>
          <w:color w:val="000000"/>
        </w:rPr>
        <w:t xml:space="preserve">of </w:t>
      </w:r>
      <w:r w:rsidRPr="008A39F5">
        <w:rPr>
          <w:color w:val="000000"/>
        </w:rPr>
        <w:t>natural gas from shale deposits, or so-termed unconventional gas development</w:t>
      </w:r>
      <w:r>
        <w:rPr>
          <w:color w:val="000000"/>
        </w:rPr>
        <w:t>. In the mass media, the activity is loosely referred to as “fracking.”</w:t>
      </w:r>
    </w:p>
    <w:p w:rsidR="00025292" w:rsidRDefault="00025292" w:rsidP="00707965">
      <w:pPr>
        <w:pStyle w:val="ListParagraph"/>
        <w:ind w:left="0" w:firstLine="720"/>
        <w:rPr>
          <w:color w:val="000000"/>
        </w:rPr>
      </w:pPr>
      <w:r w:rsidRPr="008A39F5">
        <w:rPr>
          <w:color w:val="000000"/>
        </w:rPr>
        <w:t xml:space="preserve">In each of the </w:t>
      </w:r>
      <w:r>
        <w:rPr>
          <w:color w:val="000000"/>
        </w:rPr>
        <w:t>three</w:t>
      </w:r>
      <w:r w:rsidRPr="008A39F5">
        <w:rPr>
          <w:color w:val="000000"/>
        </w:rPr>
        <w:t xml:space="preserve"> cases, a description of the circumstances surrounding the issue is framed, </w:t>
      </w:r>
      <w:r>
        <w:rPr>
          <w:color w:val="000000"/>
        </w:rPr>
        <w:t xml:space="preserve">a selection of multimedia </w:t>
      </w:r>
      <w:r w:rsidRPr="008A39F5">
        <w:rPr>
          <w:color w:val="000000"/>
        </w:rPr>
        <w:t xml:space="preserve">resources </w:t>
      </w:r>
      <w:r>
        <w:rPr>
          <w:color w:val="000000"/>
        </w:rPr>
        <w:t xml:space="preserve">has been selected to demonstrate how using the concept can illuminate an understanding of the issue, </w:t>
      </w:r>
      <w:r w:rsidRPr="008A39F5">
        <w:rPr>
          <w:color w:val="000000"/>
        </w:rPr>
        <w:t>and a structu</w:t>
      </w:r>
      <w:r>
        <w:rPr>
          <w:color w:val="000000"/>
        </w:rPr>
        <w:t>red exercise using the concept</w:t>
      </w:r>
      <w:r w:rsidRPr="008A39F5">
        <w:rPr>
          <w:color w:val="000000"/>
        </w:rPr>
        <w:t xml:space="preserve"> </w:t>
      </w:r>
      <w:r>
        <w:rPr>
          <w:color w:val="000000"/>
        </w:rPr>
        <w:t xml:space="preserve">is provided </w:t>
      </w:r>
      <w:r w:rsidRPr="008A39F5">
        <w:rPr>
          <w:color w:val="000000"/>
        </w:rPr>
        <w:t xml:space="preserve">to </w:t>
      </w:r>
      <w:r>
        <w:rPr>
          <w:color w:val="000000"/>
        </w:rPr>
        <w:t xml:space="preserve">help students appreciate a real-world </w:t>
      </w:r>
      <w:r w:rsidR="000405AA">
        <w:rPr>
          <w:color w:val="000000"/>
        </w:rPr>
        <w:t>decision-</w:t>
      </w:r>
      <w:r>
        <w:rPr>
          <w:color w:val="000000"/>
        </w:rPr>
        <w:t>making environment.</w:t>
      </w:r>
    </w:p>
    <w:p w:rsidR="00025292" w:rsidRDefault="00025292" w:rsidP="00707965">
      <w:pPr>
        <w:pStyle w:val="ListParagraph"/>
        <w:ind w:left="0" w:firstLine="720"/>
        <w:rPr>
          <w:color w:val="000000"/>
        </w:rPr>
      </w:pPr>
      <w:r>
        <w:rPr>
          <w:color w:val="000000"/>
        </w:rPr>
        <w:t>The three cases each use the same pedagogical approach and assessment to teach and evaluate learning outcomes. This guide is therefore applicable to all three cases.</w:t>
      </w:r>
    </w:p>
    <w:p w:rsidR="00025292" w:rsidRDefault="00025292" w:rsidP="00707965">
      <w:pPr>
        <w:spacing w:after="0" w:line="240" w:lineRule="auto"/>
        <w:rPr>
          <w:color w:val="000000"/>
        </w:rPr>
      </w:pPr>
    </w:p>
    <w:p w:rsidR="00025292" w:rsidRDefault="00025292" w:rsidP="00707965">
      <w:pPr>
        <w:pStyle w:val="SubtilteB"/>
        <w:spacing w:line="240" w:lineRule="auto"/>
      </w:pPr>
      <w:bookmarkStart w:id="47" w:name="_Toc454540761"/>
      <w:r>
        <w:t xml:space="preserve">General </w:t>
      </w:r>
      <w:r w:rsidRPr="00556F90">
        <w:t>Approach</w:t>
      </w:r>
      <w:r>
        <w:t xml:space="preserve"> and Outcomes</w:t>
      </w:r>
      <w:bookmarkEnd w:id="47"/>
    </w:p>
    <w:p w:rsidR="00025292" w:rsidRPr="00556F90" w:rsidRDefault="00025292" w:rsidP="00707965">
      <w:pPr>
        <w:spacing w:after="0" w:line="240" w:lineRule="auto"/>
        <w:rPr>
          <w:b/>
          <w:color w:val="000000"/>
        </w:rPr>
      </w:pPr>
    </w:p>
    <w:p w:rsidR="00025292" w:rsidRPr="00AF25FE" w:rsidRDefault="00025292" w:rsidP="00707965">
      <w:pPr>
        <w:spacing w:after="0" w:line="240" w:lineRule="auto"/>
        <w:rPr>
          <w:color w:val="000000"/>
        </w:rPr>
      </w:pPr>
      <w:r>
        <w:rPr>
          <w:color w:val="000000"/>
        </w:rPr>
        <w:tab/>
        <w:t xml:space="preserve">The overall strategy employs case studies to help students actively learn </w:t>
      </w:r>
      <w:r w:rsidR="000405AA">
        <w:rPr>
          <w:color w:val="000000"/>
        </w:rPr>
        <w:t xml:space="preserve">and </w:t>
      </w:r>
      <w:r>
        <w:rPr>
          <w:color w:val="000000"/>
        </w:rPr>
        <w:t xml:space="preserve">apply scientific concepts when solving </w:t>
      </w:r>
      <w:r w:rsidR="000405AA">
        <w:rPr>
          <w:color w:val="000000"/>
        </w:rPr>
        <w:t>real-</w:t>
      </w:r>
      <w:r>
        <w:rPr>
          <w:color w:val="000000"/>
        </w:rPr>
        <w:t xml:space="preserve">world problems. </w:t>
      </w:r>
      <w:r w:rsidRPr="00AF25FE">
        <w:rPr>
          <w:color w:val="000000"/>
        </w:rPr>
        <w:t xml:space="preserve"> </w:t>
      </w:r>
      <w:r>
        <w:rPr>
          <w:color w:val="000000"/>
        </w:rPr>
        <w:t>Such p</w:t>
      </w:r>
      <w:r w:rsidRPr="00AF25FE">
        <w:rPr>
          <w:color w:val="000000"/>
        </w:rPr>
        <w:t>roblem-based learning</w:t>
      </w:r>
      <w:r>
        <w:rPr>
          <w:color w:val="000000"/>
        </w:rPr>
        <w:t xml:space="preserve"> </w:t>
      </w:r>
      <w:r w:rsidRPr="00AF25FE">
        <w:rPr>
          <w:color w:val="000000"/>
        </w:rPr>
        <w:t xml:space="preserve">encourages </w:t>
      </w:r>
      <w:r>
        <w:rPr>
          <w:color w:val="000000"/>
        </w:rPr>
        <w:t xml:space="preserve">the </w:t>
      </w:r>
      <w:r w:rsidRPr="00AF25FE">
        <w:rPr>
          <w:color w:val="000000"/>
        </w:rPr>
        <w:t>development of</w:t>
      </w:r>
      <w:r>
        <w:rPr>
          <w:color w:val="000000"/>
        </w:rPr>
        <w:t xml:space="preserve"> </w:t>
      </w:r>
      <w:r w:rsidRPr="00AF25FE">
        <w:rPr>
          <w:color w:val="000000"/>
        </w:rPr>
        <w:t>critical thinking and</w:t>
      </w:r>
      <w:r>
        <w:rPr>
          <w:color w:val="000000"/>
        </w:rPr>
        <w:t xml:space="preserve"> problem-solving skills within the</w:t>
      </w:r>
      <w:r w:rsidRPr="00AF25FE">
        <w:rPr>
          <w:color w:val="000000"/>
        </w:rPr>
        <w:t xml:space="preserve"> context</w:t>
      </w:r>
      <w:r>
        <w:rPr>
          <w:color w:val="000000"/>
        </w:rPr>
        <w:t xml:space="preserve"> of a </w:t>
      </w:r>
      <w:r w:rsidR="000405AA">
        <w:rPr>
          <w:color w:val="000000"/>
        </w:rPr>
        <w:t>real-</w:t>
      </w:r>
      <w:r>
        <w:rPr>
          <w:color w:val="000000"/>
        </w:rPr>
        <w:t>world situation or set of circumstances</w:t>
      </w:r>
      <w:r w:rsidRPr="00AF25FE">
        <w:rPr>
          <w:color w:val="000000"/>
        </w:rPr>
        <w:t>.</w:t>
      </w:r>
      <w:r>
        <w:rPr>
          <w:color w:val="000000"/>
        </w:rPr>
        <w:t xml:space="preserve"> The case study process facilitates student </w:t>
      </w:r>
      <w:r w:rsidRPr="00B01021">
        <w:rPr>
          <w:color w:val="000000"/>
        </w:rPr>
        <w:t>interaction with</w:t>
      </w:r>
      <w:r>
        <w:rPr>
          <w:color w:val="000000"/>
        </w:rPr>
        <w:t xml:space="preserve"> both the resource materials and with other students as they collaboratively compile and analyze information, and derive conclusions, based on the scientific concepts. Part of the value of the process is learning how to interact with others in this overall process</w:t>
      </w:r>
      <w:r w:rsidR="000405AA">
        <w:rPr>
          <w:color w:val="000000"/>
        </w:rPr>
        <w:t>,</w:t>
      </w:r>
      <w:r>
        <w:rPr>
          <w:color w:val="000000"/>
        </w:rPr>
        <w:t xml:space="preserve"> a situation </w:t>
      </w:r>
      <w:r w:rsidR="000405AA">
        <w:rPr>
          <w:color w:val="000000"/>
        </w:rPr>
        <w:t xml:space="preserve">that </w:t>
      </w:r>
      <w:r>
        <w:rPr>
          <w:color w:val="000000"/>
        </w:rPr>
        <w:t xml:space="preserve">will be repeated in the real world when </w:t>
      </w:r>
      <w:proofErr w:type="spellStart"/>
      <w:r>
        <w:rPr>
          <w:color w:val="000000"/>
        </w:rPr>
        <w:t>nonscience</w:t>
      </w:r>
      <w:proofErr w:type="spellEnd"/>
      <w:r>
        <w:rPr>
          <w:color w:val="000000"/>
        </w:rPr>
        <w:t xml:space="preserve"> decision</w:t>
      </w:r>
      <w:r w:rsidR="000405AA">
        <w:rPr>
          <w:color w:val="000000"/>
        </w:rPr>
        <w:t xml:space="preserve"> </w:t>
      </w:r>
      <w:r>
        <w:rPr>
          <w:color w:val="000000"/>
        </w:rPr>
        <w:t xml:space="preserve">makers will be interacting with technical experts and their scientific information. </w:t>
      </w:r>
    </w:p>
    <w:p w:rsidR="00025292" w:rsidRDefault="00025292" w:rsidP="00707965">
      <w:pPr>
        <w:spacing w:after="0" w:line="240" w:lineRule="auto"/>
        <w:rPr>
          <w:color w:val="000000"/>
        </w:rPr>
      </w:pPr>
      <w:r>
        <w:tab/>
        <w:t>Using the provided resources as documentation of the circumstances in the case, the students will be instructed to analyze the situation</w:t>
      </w:r>
      <w:r w:rsidR="004D4555">
        <w:t>;</w:t>
      </w:r>
      <w:r>
        <w:t xml:space="preserve"> explore the situation from the viewpoints of different stakeholders or actors in the case</w:t>
      </w:r>
      <w:r w:rsidR="004D4555">
        <w:t>;</w:t>
      </w:r>
      <w:r>
        <w:t xml:space="preserve"> determine what issues need to be considered in order to develop various possible courses of action</w:t>
      </w:r>
      <w:r w:rsidR="004D4555">
        <w:t>;</w:t>
      </w:r>
      <w:r>
        <w:t xml:space="preserve"> make an analysis</w:t>
      </w:r>
      <w:r w:rsidR="004D4555">
        <w:t>;</w:t>
      </w:r>
      <w:r>
        <w:t xml:space="preserve"> and based on the results</w:t>
      </w:r>
      <w:r w:rsidR="004D4555">
        <w:t>,</w:t>
      </w:r>
      <w:r>
        <w:t xml:space="preserve"> </w:t>
      </w:r>
      <w:r>
        <w:lastRenderedPageBreak/>
        <w:t>provide recommendations for actions. Documentation of this process will be the basis for the learning assessment. B</w:t>
      </w:r>
      <w:r>
        <w:rPr>
          <w:color w:val="000000"/>
        </w:rPr>
        <w:t>ecause of the limited time scheduled for these cases studies, the instructor will need to intervene and control the amount of student-initiated activities. The result is a problem-based learning exercise.</w:t>
      </w:r>
    </w:p>
    <w:p w:rsidR="00025292" w:rsidRPr="004A42EB" w:rsidRDefault="00025292" w:rsidP="00707965">
      <w:pPr>
        <w:spacing w:after="0" w:line="240" w:lineRule="auto"/>
        <w:ind w:firstLine="720"/>
      </w:pPr>
      <w:r>
        <w:rPr>
          <w:color w:val="000000"/>
        </w:rPr>
        <w:t xml:space="preserve">Specific to this module, the students are expected to learn that there is an important </w:t>
      </w:r>
      <w:r w:rsidRPr="004A42EB">
        <w:rPr>
          <w:color w:val="000000"/>
        </w:rPr>
        <w:t xml:space="preserve">process to </w:t>
      </w:r>
      <w:r>
        <w:rPr>
          <w:color w:val="000000"/>
        </w:rPr>
        <w:t>undertaking</w:t>
      </w:r>
      <w:r w:rsidRPr="004A42EB">
        <w:rPr>
          <w:color w:val="000000"/>
        </w:rPr>
        <w:t xml:space="preserve"> a risk analysis. It contains an assessment of the hazard and couples that with factors that could be responsible for elevating the hazard into a risk. Additionally, establishing the degree of risk </w:t>
      </w:r>
      <w:r>
        <w:rPr>
          <w:color w:val="000000"/>
        </w:rPr>
        <w:t>is</w:t>
      </w:r>
      <w:r w:rsidRPr="004A42EB">
        <w:rPr>
          <w:color w:val="000000"/>
        </w:rPr>
        <w:t xml:space="preserve"> a fundamental component of risk analysis.</w:t>
      </w:r>
    </w:p>
    <w:p w:rsidR="00025292" w:rsidRDefault="00025292" w:rsidP="00707965">
      <w:pPr>
        <w:spacing w:after="0" w:line="240" w:lineRule="auto"/>
        <w:rPr>
          <w:color w:val="000000"/>
        </w:rPr>
      </w:pPr>
    </w:p>
    <w:p w:rsidR="00025292" w:rsidRPr="00103322" w:rsidRDefault="00025292" w:rsidP="00707965">
      <w:pPr>
        <w:pStyle w:val="SubtitleC"/>
        <w:spacing w:line="240" w:lineRule="auto"/>
      </w:pPr>
      <w:bookmarkStart w:id="48" w:name="_Toc454540762"/>
      <w:r w:rsidRPr="00103322">
        <w:t>Level</w:t>
      </w:r>
      <w:bookmarkEnd w:id="48"/>
    </w:p>
    <w:p w:rsidR="005101F4" w:rsidRDefault="005101F4" w:rsidP="00707965">
      <w:pPr>
        <w:spacing w:after="0" w:line="240" w:lineRule="auto"/>
      </w:pPr>
    </w:p>
    <w:p w:rsidR="00025292" w:rsidRDefault="00025292" w:rsidP="00707965">
      <w:pPr>
        <w:spacing w:after="0" w:line="240" w:lineRule="auto"/>
        <w:ind w:firstLine="720"/>
      </w:pPr>
      <w:r>
        <w:t xml:space="preserve">Graduate or advanced undergraduate college students in professional </w:t>
      </w:r>
      <w:proofErr w:type="spellStart"/>
      <w:r>
        <w:t>nonscience</w:t>
      </w:r>
      <w:proofErr w:type="spellEnd"/>
      <w:r>
        <w:t xml:space="preserve"> programs</w:t>
      </w:r>
      <w:r w:rsidR="004D4555">
        <w:t>:</w:t>
      </w:r>
      <w:r>
        <w:t xml:space="preserve"> law, public policy, business, journalism/communications, and public health.</w:t>
      </w:r>
    </w:p>
    <w:p w:rsidR="005101F4" w:rsidRDefault="005101F4" w:rsidP="00707965">
      <w:pPr>
        <w:spacing w:after="0" w:line="240" w:lineRule="auto"/>
        <w:ind w:firstLine="720"/>
      </w:pPr>
    </w:p>
    <w:p w:rsidR="00025292" w:rsidRPr="00103322" w:rsidRDefault="00025292" w:rsidP="00707965">
      <w:pPr>
        <w:pStyle w:val="SubtitleC"/>
        <w:spacing w:line="240" w:lineRule="auto"/>
      </w:pPr>
      <w:bookmarkStart w:id="49" w:name="_Toc454540763"/>
      <w:r w:rsidRPr="00103322">
        <w:t>Length</w:t>
      </w:r>
      <w:bookmarkEnd w:id="49"/>
    </w:p>
    <w:p w:rsidR="00025292" w:rsidRDefault="00025292" w:rsidP="00707965">
      <w:pPr>
        <w:spacing w:after="0" w:line="240" w:lineRule="auto"/>
      </w:pPr>
    </w:p>
    <w:p w:rsidR="00025292" w:rsidRDefault="00025292" w:rsidP="00707965">
      <w:pPr>
        <w:spacing w:after="0" w:line="240" w:lineRule="auto"/>
        <w:ind w:firstLine="720"/>
      </w:pPr>
      <w:r w:rsidRPr="006C24EA">
        <w:t>While the cases could be execut</w:t>
      </w:r>
      <w:r>
        <w:t>ed in a single approximately 1.</w:t>
      </w:r>
      <w:r w:rsidR="004D4555">
        <w:t>25-</w:t>
      </w:r>
      <w:r w:rsidRPr="006C24EA">
        <w:t>hour class session (along with time required for advanced readings and assignment preparation</w:t>
      </w:r>
      <w:r>
        <w:t>)</w:t>
      </w:r>
      <w:r w:rsidRPr="006C24EA">
        <w:t xml:space="preserve">, the activities could be enriched </w:t>
      </w:r>
      <w:r>
        <w:t xml:space="preserve">by extending the time to 1.5 hours or split into </w:t>
      </w:r>
      <w:r w:rsidR="004D4555">
        <w:t xml:space="preserve">two </w:t>
      </w:r>
      <w:r>
        <w:t>or more class sessions per case study.</w:t>
      </w:r>
    </w:p>
    <w:p w:rsidR="00C20D0F" w:rsidRDefault="00C20D0F" w:rsidP="00707965">
      <w:pPr>
        <w:spacing w:after="0" w:line="240" w:lineRule="auto"/>
        <w:ind w:firstLine="720"/>
      </w:pPr>
    </w:p>
    <w:p w:rsidR="00025292" w:rsidRPr="00BF1608" w:rsidRDefault="00025292" w:rsidP="00707965">
      <w:pPr>
        <w:pStyle w:val="SubtilteB"/>
        <w:spacing w:line="240" w:lineRule="auto"/>
        <w:rPr>
          <w:u w:val="single"/>
        </w:rPr>
      </w:pPr>
      <w:bookmarkStart w:id="50" w:name="_Toc454540764"/>
      <w:r>
        <w:t>Case 3</w:t>
      </w:r>
      <w:r w:rsidR="00C20D0F">
        <w:t>:</w:t>
      </w:r>
      <w:r w:rsidR="00082964">
        <w:t xml:space="preserve"> </w:t>
      </w:r>
      <w:r>
        <w:t>Risk Assessment</w:t>
      </w:r>
      <w:bookmarkEnd w:id="50"/>
    </w:p>
    <w:p w:rsidR="00025292" w:rsidRDefault="00025292" w:rsidP="00707965">
      <w:pPr>
        <w:spacing w:after="0" w:line="240" w:lineRule="auto"/>
        <w:rPr>
          <w:b/>
        </w:rPr>
      </w:pPr>
    </w:p>
    <w:p w:rsidR="00025292" w:rsidRDefault="00025292" w:rsidP="00707965">
      <w:pPr>
        <w:pStyle w:val="SubtitleC"/>
        <w:spacing w:line="240" w:lineRule="auto"/>
      </w:pPr>
      <w:bookmarkStart w:id="51" w:name="_Toc454540765"/>
      <w:r w:rsidRPr="00556F90">
        <w:t>Activities</w:t>
      </w:r>
      <w:bookmarkEnd w:id="51"/>
    </w:p>
    <w:p w:rsidR="00025292" w:rsidRDefault="00025292" w:rsidP="00707965">
      <w:pPr>
        <w:spacing w:after="0" w:line="240" w:lineRule="auto"/>
        <w:rPr>
          <w:b/>
        </w:rPr>
      </w:pPr>
    </w:p>
    <w:p w:rsidR="00025292" w:rsidRDefault="00025292" w:rsidP="00707965">
      <w:pPr>
        <w:pStyle w:val="ListParagraph"/>
        <w:numPr>
          <w:ilvl w:val="0"/>
          <w:numId w:val="30"/>
        </w:numPr>
        <w:ind w:left="1080"/>
      </w:pPr>
      <w:r>
        <w:t xml:space="preserve">Introduce the students to all the resources available for the case study; will be used by groups in class and for </w:t>
      </w:r>
      <w:r w:rsidR="00C20D0F">
        <w:t xml:space="preserve">a </w:t>
      </w:r>
      <w:r>
        <w:t xml:space="preserve">final question set. Assign selected resources ahead (Ellsworth, 2013; 2 hours required); require students to use information found in the resources to be able to frame the case by understanding what problems are perceived by various stakeholders.   </w:t>
      </w:r>
    </w:p>
    <w:p w:rsidR="00025292" w:rsidRDefault="00025292" w:rsidP="00707965">
      <w:pPr>
        <w:pStyle w:val="ListParagraph"/>
        <w:numPr>
          <w:ilvl w:val="0"/>
          <w:numId w:val="30"/>
        </w:numPr>
        <w:ind w:left="1080"/>
      </w:pPr>
      <w:r>
        <w:t>Stimulate thinking (15 minutes)</w:t>
      </w:r>
      <w:r w:rsidR="00C20D0F">
        <w:t>.</w:t>
      </w:r>
      <w:r>
        <w:t xml:space="preserve"> </w:t>
      </w:r>
      <w:r w:rsidR="00C20D0F">
        <w:t>R</w:t>
      </w:r>
      <w:r w:rsidR="00C20D0F" w:rsidRPr="008609C9">
        <w:t xml:space="preserve">eview </w:t>
      </w:r>
      <w:r w:rsidR="00C20D0F">
        <w:t xml:space="preserve">National Academy of Sciences </w:t>
      </w:r>
      <w:r>
        <w:t>YouTube video on induced seismicity</w:t>
      </w:r>
      <w:r w:rsidR="00C20D0F">
        <w:t>.</w:t>
      </w:r>
    </w:p>
    <w:p w:rsidR="00025292" w:rsidRDefault="00025292" w:rsidP="00707965">
      <w:pPr>
        <w:pStyle w:val="ListParagraph"/>
        <w:numPr>
          <w:ilvl w:val="0"/>
          <w:numId w:val="30"/>
        </w:numPr>
        <w:ind w:left="1080"/>
      </w:pPr>
      <w:r>
        <w:t>Introduction (15 minutes)</w:t>
      </w:r>
      <w:r w:rsidR="00606D63">
        <w:t>.</w:t>
      </w:r>
      <w:r>
        <w:t xml:space="preserve"> </w:t>
      </w:r>
      <w:r w:rsidR="00606D63">
        <w:t xml:space="preserve">Form </w:t>
      </w:r>
      <w:r>
        <w:t>students into groups to:</w:t>
      </w:r>
    </w:p>
    <w:p w:rsidR="00025292" w:rsidRDefault="00025292" w:rsidP="00707965">
      <w:pPr>
        <w:pStyle w:val="ListParagraph"/>
        <w:numPr>
          <w:ilvl w:val="1"/>
          <w:numId w:val="30"/>
        </w:numPr>
      </w:pPr>
      <w:r>
        <w:t>Define the problem based on the video</w:t>
      </w:r>
      <w:r w:rsidR="00606D63">
        <w:t>.</w:t>
      </w:r>
    </w:p>
    <w:p w:rsidR="00025292" w:rsidRDefault="00025292" w:rsidP="00707965">
      <w:pPr>
        <w:pStyle w:val="ListParagraph"/>
        <w:numPr>
          <w:ilvl w:val="1"/>
          <w:numId w:val="30"/>
        </w:numPr>
      </w:pPr>
      <w:r>
        <w:t>Describe the stakeholder groups (i.e.</w:t>
      </w:r>
      <w:r w:rsidR="00606D63">
        <w:t>,</w:t>
      </w:r>
      <w:r>
        <w:t xml:space="preserve"> landowners, developers, regulators</w:t>
      </w:r>
      <w:r w:rsidR="00606D63">
        <w:t>,</w:t>
      </w:r>
      <w:r>
        <w:t xml:space="preserve"> and environmentalists)</w:t>
      </w:r>
      <w:r w:rsidR="00606D63">
        <w:t>.</w:t>
      </w:r>
      <w:r>
        <w:t xml:space="preserve"> </w:t>
      </w:r>
    </w:p>
    <w:p w:rsidR="00025292" w:rsidRDefault="00025292" w:rsidP="00707965">
      <w:pPr>
        <w:pStyle w:val="ListParagraph"/>
        <w:numPr>
          <w:ilvl w:val="1"/>
          <w:numId w:val="30"/>
        </w:numPr>
      </w:pPr>
      <w:r>
        <w:t>Describe their perceptions of and positions on the problem</w:t>
      </w:r>
      <w:r w:rsidR="00606D63">
        <w:t>.</w:t>
      </w:r>
    </w:p>
    <w:p w:rsidR="00025292" w:rsidRDefault="00025292" w:rsidP="00707965">
      <w:pPr>
        <w:pStyle w:val="ListParagraph"/>
        <w:numPr>
          <w:ilvl w:val="1"/>
          <w:numId w:val="30"/>
        </w:numPr>
      </w:pPr>
      <w:r>
        <w:t>Describe the types of information/evidence parties are using as the basis for their positions</w:t>
      </w:r>
      <w:r w:rsidR="00606D63">
        <w:t>.</w:t>
      </w:r>
    </w:p>
    <w:p w:rsidR="00025292" w:rsidRDefault="00025292" w:rsidP="00707965">
      <w:pPr>
        <w:pStyle w:val="ListParagraph"/>
        <w:numPr>
          <w:ilvl w:val="0"/>
          <w:numId w:val="30"/>
        </w:numPr>
        <w:ind w:left="1080"/>
      </w:pPr>
      <w:r>
        <w:t>Guidance (5 minutes)</w:t>
      </w:r>
      <w:r w:rsidR="00606D63">
        <w:t>.</w:t>
      </w:r>
      <w:r>
        <w:t xml:space="preserve"> </w:t>
      </w:r>
      <w:r w:rsidR="00606D63">
        <w:t xml:space="preserve">Instructor </w:t>
      </w:r>
      <w:r>
        <w:t>speaks generally about particular scientific concept and makes minimal recommendations on how it could be applied in this case.</w:t>
      </w:r>
    </w:p>
    <w:p w:rsidR="00025292" w:rsidRDefault="00025292" w:rsidP="00707965">
      <w:pPr>
        <w:pStyle w:val="ListParagraph"/>
        <w:numPr>
          <w:ilvl w:val="0"/>
          <w:numId w:val="30"/>
        </w:numPr>
        <w:ind w:left="1080"/>
      </w:pPr>
      <w:r>
        <w:lastRenderedPageBreak/>
        <w:t>Group work (20 minutes)</w:t>
      </w:r>
      <w:r w:rsidR="00606D63">
        <w:t>.</w:t>
      </w:r>
      <w:r>
        <w:t xml:space="preserve"> </w:t>
      </w:r>
      <w:r w:rsidR="00606D63">
        <w:t xml:space="preserve">Students </w:t>
      </w:r>
      <w:r>
        <w:t>are broken into stakeholder groups and charged with recommending an approach to address the case study problem, using scientific concepts and modes of thinking.</w:t>
      </w:r>
    </w:p>
    <w:p w:rsidR="00025292" w:rsidRDefault="00025292" w:rsidP="00707965">
      <w:pPr>
        <w:pStyle w:val="ListParagraph"/>
        <w:numPr>
          <w:ilvl w:val="1"/>
          <w:numId w:val="30"/>
        </w:numPr>
      </w:pPr>
      <w:r>
        <w:t>Must include some basic ideas about what data would be required, how it should be collected</w:t>
      </w:r>
      <w:r w:rsidR="00606D63">
        <w:t xml:space="preserve"> and </w:t>
      </w:r>
      <w:r>
        <w:t>analyzed</w:t>
      </w:r>
      <w:r w:rsidR="00606D63">
        <w:t>,</w:t>
      </w:r>
      <w:r>
        <w:t xml:space="preserve"> and what conclusions could be drawn.</w:t>
      </w:r>
    </w:p>
    <w:p w:rsidR="00025292" w:rsidRDefault="00025292" w:rsidP="00707965">
      <w:pPr>
        <w:pStyle w:val="ListParagraph"/>
        <w:numPr>
          <w:ilvl w:val="1"/>
          <w:numId w:val="30"/>
        </w:numPr>
      </w:pPr>
      <w:r>
        <w:t>May include aspects of uncertainty</w:t>
      </w:r>
      <w:r w:rsidR="00606D63">
        <w:t>.</w:t>
      </w:r>
    </w:p>
    <w:p w:rsidR="00025292" w:rsidRDefault="00025292" w:rsidP="00707965">
      <w:pPr>
        <w:spacing w:after="0" w:line="240" w:lineRule="auto"/>
        <w:ind w:left="1080"/>
        <w:contextualSpacing/>
      </w:pPr>
      <w:r>
        <w:t xml:space="preserve">This can be done with data from the </w:t>
      </w:r>
      <w:r w:rsidRPr="008609C9">
        <w:rPr>
          <w:rFonts w:ascii="Calibri" w:hAnsi="Calibri" w:cs="Times New Roman"/>
        </w:rPr>
        <w:t xml:space="preserve">resources to try to address the questions as best as they can. This can either be an independent investigation or facilitated with predetermined sets of resources. </w:t>
      </w:r>
    </w:p>
    <w:p w:rsidR="00025292" w:rsidRPr="008609C9" w:rsidRDefault="00025292" w:rsidP="00707965">
      <w:pPr>
        <w:pStyle w:val="ListParagraph"/>
        <w:numPr>
          <w:ilvl w:val="0"/>
          <w:numId w:val="30"/>
        </w:numPr>
        <w:ind w:left="1080"/>
      </w:pPr>
      <w:r>
        <w:t>Reconvene (20 minutes)</w:t>
      </w:r>
      <w:r w:rsidR="00606D63">
        <w:t>.</w:t>
      </w:r>
      <w:r>
        <w:t xml:space="preserve"> </w:t>
      </w:r>
      <w:r w:rsidR="00606D63">
        <w:t xml:space="preserve">Group </w:t>
      </w:r>
      <w:r>
        <w:t>reports, receive</w:t>
      </w:r>
      <w:r w:rsidR="00606D63">
        <w:t>s</w:t>
      </w:r>
      <w:r>
        <w:t xml:space="preserve"> feedback from each other on their recommendations. </w:t>
      </w:r>
      <w:r w:rsidRPr="008609C9">
        <w:t>Teacher facilitates discussion across groups about their conclusions. Within this discussion</w:t>
      </w:r>
      <w:r w:rsidR="00606D63">
        <w:t>,</w:t>
      </w:r>
      <w:r w:rsidRPr="008609C9">
        <w:t xml:space="preserve"> instructor helps them to clarify key terms related to correlation/causation. </w:t>
      </w:r>
    </w:p>
    <w:p w:rsidR="00025292" w:rsidRDefault="00025292" w:rsidP="00707965">
      <w:pPr>
        <w:pStyle w:val="ListParagraph"/>
        <w:numPr>
          <w:ilvl w:val="0"/>
          <w:numId w:val="30"/>
        </w:numPr>
        <w:ind w:left="1080"/>
      </w:pPr>
      <w:r>
        <w:t>Summary</w:t>
      </w:r>
      <w:r w:rsidR="00606D63">
        <w:t>.</w:t>
      </w:r>
      <w:r>
        <w:t xml:space="preserve"> </w:t>
      </w:r>
      <w:r w:rsidR="00606D63">
        <w:t xml:space="preserve">Thoughts </w:t>
      </w:r>
      <w:r>
        <w:t>and guidance from instructor</w:t>
      </w:r>
      <w:r w:rsidR="00606D63">
        <w:t>.</w:t>
      </w:r>
    </w:p>
    <w:p w:rsidR="00025292" w:rsidRPr="00EB469D" w:rsidRDefault="00606D63" w:rsidP="00707965">
      <w:pPr>
        <w:pStyle w:val="ListParagraph"/>
        <w:numPr>
          <w:ilvl w:val="0"/>
          <w:numId w:val="30"/>
        </w:numPr>
        <w:ind w:left="1080"/>
      </w:pPr>
      <w:r>
        <w:t>Follow-</w:t>
      </w:r>
      <w:r w:rsidR="00025292">
        <w:t>up assignment</w:t>
      </w:r>
      <w:r>
        <w:t>.</w:t>
      </w:r>
      <w:r w:rsidR="00025292">
        <w:t xml:space="preserve"> </w:t>
      </w:r>
      <w:r>
        <w:t xml:space="preserve">Set </w:t>
      </w:r>
      <w:r w:rsidR="00025292">
        <w:t>of questions that assess learning. S</w:t>
      </w:r>
      <w:r w:rsidR="00025292" w:rsidRPr="00E352BF">
        <w:t>tudent</w:t>
      </w:r>
      <w:r w:rsidR="00025292">
        <w:t>s</w:t>
      </w:r>
      <w:r w:rsidR="00025292" w:rsidRPr="00E352BF">
        <w:t xml:space="preserve"> use the background information, the class discussions</w:t>
      </w:r>
      <w:r>
        <w:t>,</w:t>
      </w:r>
      <w:r w:rsidR="00025292" w:rsidRPr="00E352BF">
        <w:t xml:space="preserve"> and the resource materials to</w:t>
      </w:r>
      <w:r w:rsidR="00025292">
        <w:t xml:space="preserve"> answer questions with </w:t>
      </w:r>
      <w:r w:rsidR="00025292" w:rsidRPr="00E352BF">
        <w:t>short, succinctly</w:t>
      </w:r>
      <w:r>
        <w:t xml:space="preserve"> </w:t>
      </w:r>
      <w:r w:rsidR="00025292" w:rsidRPr="00E352BF">
        <w:t xml:space="preserve">constructed responses of his/her conclusions and justifications. </w:t>
      </w:r>
      <w:r w:rsidR="00025292">
        <w:t>The follow-up assignment will test the ability of students to distinguish correlation and causation in a different application setting.</w:t>
      </w:r>
    </w:p>
    <w:p w:rsidR="00025292" w:rsidRPr="00022E3D" w:rsidRDefault="00025292" w:rsidP="00707965">
      <w:pPr>
        <w:pStyle w:val="ListParagraph"/>
        <w:rPr>
          <w:b/>
        </w:rPr>
      </w:pPr>
    </w:p>
    <w:p w:rsidR="00025292" w:rsidRPr="00103322" w:rsidRDefault="00025292" w:rsidP="00707965">
      <w:pPr>
        <w:pStyle w:val="SubtitleC"/>
        <w:spacing w:line="240" w:lineRule="auto"/>
      </w:pPr>
      <w:bookmarkStart w:id="52" w:name="_Toc454540766"/>
      <w:r w:rsidRPr="00103322">
        <w:t>Assessment</w:t>
      </w:r>
      <w:bookmarkEnd w:id="52"/>
    </w:p>
    <w:p w:rsidR="00606D63" w:rsidRDefault="00606D63" w:rsidP="00707965">
      <w:pPr>
        <w:spacing w:after="0" w:line="240" w:lineRule="auto"/>
        <w:ind w:firstLine="720"/>
      </w:pPr>
    </w:p>
    <w:p w:rsidR="00025292" w:rsidRDefault="00025292" w:rsidP="00707965">
      <w:pPr>
        <w:spacing w:after="0" w:line="240" w:lineRule="auto"/>
        <w:ind w:firstLine="720"/>
      </w:pPr>
      <w:r>
        <w:t xml:space="preserve">The learning outcomes for this case study can be assessed with a set of questions during the discussion and by evaluating the content of oral reports that the students present at the end of the class session.  However, a </w:t>
      </w:r>
      <w:proofErr w:type="spellStart"/>
      <w:r>
        <w:t>postclass</w:t>
      </w:r>
      <w:proofErr w:type="spellEnd"/>
      <w:r>
        <w:t xml:space="preserve"> exercise on a different problem (selected by the instructor) is the most decisive method for determining whether the students understand the concept.</w:t>
      </w:r>
    </w:p>
    <w:p w:rsidR="00025292" w:rsidRDefault="00025292" w:rsidP="00707965">
      <w:pPr>
        <w:spacing w:after="0" w:line="240" w:lineRule="auto"/>
        <w:rPr>
          <w:b/>
        </w:rPr>
      </w:pPr>
    </w:p>
    <w:p w:rsidR="00025292" w:rsidRDefault="00025292" w:rsidP="00707965">
      <w:pPr>
        <w:pStyle w:val="SubtitleC"/>
        <w:spacing w:line="240" w:lineRule="auto"/>
      </w:pPr>
      <w:bookmarkStart w:id="53" w:name="_Toc454540767"/>
      <w:r w:rsidRPr="0061395E">
        <w:t>Grading</w:t>
      </w:r>
      <w:bookmarkEnd w:id="53"/>
    </w:p>
    <w:p w:rsidR="00606D63" w:rsidRPr="00606D63" w:rsidRDefault="00606D63" w:rsidP="00707965">
      <w:pPr>
        <w:pStyle w:val="NormalIndent"/>
        <w:spacing w:after="0" w:line="240" w:lineRule="auto"/>
      </w:pPr>
    </w:p>
    <w:p w:rsidR="00025292" w:rsidRDefault="00025292" w:rsidP="00707965">
      <w:pPr>
        <w:pStyle w:val="ListParagraph"/>
        <w:numPr>
          <w:ilvl w:val="0"/>
          <w:numId w:val="31"/>
        </w:numPr>
        <w:ind w:left="1080"/>
      </w:pPr>
      <w:r>
        <w:t xml:space="preserve">Oral presentation of </w:t>
      </w:r>
      <w:r w:rsidR="00103F36">
        <w:t xml:space="preserve">the </w:t>
      </w:r>
      <w:r>
        <w:t>group will be graded based on:</w:t>
      </w:r>
    </w:p>
    <w:p w:rsidR="00025292" w:rsidRDefault="00025292" w:rsidP="00707965">
      <w:pPr>
        <w:pStyle w:val="ListParagraph"/>
        <w:numPr>
          <w:ilvl w:val="1"/>
          <w:numId w:val="31"/>
        </w:numPr>
      </w:pPr>
      <w:r>
        <w:t>Comprehensiveness of content</w:t>
      </w:r>
      <w:r w:rsidR="00606D63">
        <w:t>.</w:t>
      </w:r>
    </w:p>
    <w:p w:rsidR="00025292" w:rsidRDefault="00025292" w:rsidP="00707965">
      <w:pPr>
        <w:pStyle w:val="ListParagraph"/>
        <w:numPr>
          <w:ilvl w:val="1"/>
          <w:numId w:val="31"/>
        </w:numPr>
      </w:pPr>
      <w:r>
        <w:t>Clarity of message</w:t>
      </w:r>
      <w:r w:rsidR="00606D63">
        <w:t>.</w:t>
      </w:r>
    </w:p>
    <w:p w:rsidR="00025292" w:rsidRDefault="00025292" w:rsidP="00707965">
      <w:pPr>
        <w:pStyle w:val="ListParagraph"/>
        <w:numPr>
          <w:ilvl w:val="1"/>
          <w:numId w:val="31"/>
        </w:numPr>
      </w:pPr>
      <w:r>
        <w:t>Effectiveness of use of time and visuals</w:t>
      </w:r>
      <w:r w:rsidR="00606D63">
        <w:t>.</w:t>
      </w:r>
    </w:p>
    <w:p w:rsidR="00025292" w:rsidRDefault="00025292" w:rsidP="00707965">
      <w:pPr>
        <w:pStyle w:val="ListParagraph"/>
        <w:numPr>
          <w:ilvl w:val="0"/>
          <w:numId w:val="31"/>
        </w:numPr>
        <w:ind w:left="1080"/>
      </w:pPr>
      <w:r>
        <w:t>Follow-</w:t>
      </w:r>
      <w:r w:rsidR="00606D63">
        <w:t xml:space="preserve">up questions </w:t>
      </w:r>
      <w:r>
        <w:t>will be graded based on:</w:t>
      </w:r>
    </w:p>
    <w:p w:rsidR="00025292" w:rsidRDefault="00025292" w:rsidP="00707965">
      <w:pPr>
        <w:pStyle w:val="ListParagraph"/>
        <w:numPr>
          <w:ilvl w:val="1"/>
          <w:numId w:val="31"/>
        </w:numPr>
      </w:pPr>
      <w:r>
        <w:t>Correctness of response</w:t>
      </w:r>
      <w:r w:rsidR="00606D63">
        <w:t>.</w:t>
      </w:r>
    </w:p>
    <w:p w:rsidR="00025292" w:rsidRDefault="00025292" w:rsidP="00707965">
      <w:pPr>
        <w:pStyle w:val="ListParagraph"/>
        <w:numPr>
          <w:ilvl w:val="1"/>
          <w:numId w:val="31"/>
        </w:numPr>
      </w:pPr>
      <w:r>
        <w:t>Clarity and efficiency of expression</w:t>
      </w:r>
      <w:r w:rsidR="00606D63">
        <w:t>.</w:t>
      </w:r>
    </w:p>
    <w:p w:rsidR="00025292" w:rsidRDefault="00025292" w:rsidP="00707965">
      <w:pPr>
        <w:spacing w:after="0" w:line="240" w:lineRule="auto"/>
        <w:rPr>
          <w:rFonts w:ascii="Calibri" w:hAnsi="Calibri" w:cs="Times New Roman"/>
          <w:bCs/>
          <w:color w:val="000000"/>
        </w:rPr>
      </w:pPr>
    </w:p>
    <w:p w:rsidR="00025292" w:rsidRDefault="00025292" w:rsidP="00707965">
      <w:pPr>
        <w:pStyle w:val="SubtitleC"/>
        <w:spacing w:line="240" w:lineRule="auto"/>
      </w:pPr>
      <w:bookmarkStart w:id="54" w:name="_Toc454540768"/>
      <w:r w:rsidRPr="002E3DBB">
        <w:t>Resources</w:t>
      </w:r>
      <w:bookmarkEnd w:id="54"/>
    </w:p>
    <w:p w:rsidR="00025292" w:rsidRDefault="00025292" w:rsidP="00707965">
      <w:pPr>
        <w:spacing w:after="0" w:line="240" w:lineRule="auto"/>
        <w:rPr>
          <w:rFonts w:ascii="Calibri" w:hAnsi="Calibri" w:cs="Times New Roman"/>
          <w:b/>
          <w:bCs/>
          <w:color w:val="000000"/>
        </w:rPr>
      </w:pPr>
    </w:p>
    <w:p w:rsidR="00025292" w:rsidRPr="00842A56" w:rsidRDefault="001F3B2D" w:rsidP="00707965">
      <w:pPr>
        <w:spacing w:after="0" w:line="240" w:lineRule="auto"/>
        <w:ind w:left="720" w:hanging="720"/>
        <w:rPr>
          <w:rFonts w:cs="Cambria-Italic"/>
          <w:iCs/>
        </w:rPr>
      </w:pPr>
      <w:r>
        <w:rPr>
          <w:rFonts w:cs="Cambria-Italic"/>
          <w:iCs/>
        </w:rPr>
        <w:t xml:space="preserve">M.D. </w:t>
      </w:r>
      <w:r w:rsidR="00025292" w:rsidRPr="00842A56">
        <w:rPr>
          <w:rFonts w:cs="Cambria-Italic"/>
          <w:iCs/>
        </w:rPr>
        <w:t>Petersen et al</w:t>
      </w:r>
      <w:r>
        <w:rPr>
          <w:rFonts w:cs="Cambria-Italic"/>
          <w:iCs/>
        </w:rPr>
        <w:t>.</w:t>
      </w:r>
      <w:r w:rsidR="00025292" w:rsidRPr="00842A56">
        <w:rPr>
          <w:rFonts w:cs="Cambria-Italic"/>
          <w:iCs/>
        </w:rPr>
        <w:t xml:space="preserve">, </w:t>
      </w:r>
      <w:r w:rsidR="00025292" w:rsidRPr="00E134E1">
        <w:rPr>
          <w:rFonts w:cs="Cambria-Italic"/>
          <w:i/>
          <w:iCs/>
        </w:rPr>
        <w:t>Incorporating Induced Seismicity in the 2014 United States National Seismic Hazard Model—Results of 2014 Workshop and Sensitivity Studies</w:t>
      </w:r>
      <w:r>
        <w:rPr>
          <w:rFonts w:cs="Cambria-Italic"/>
          <w:iCs/>
        </w:rPr>
        <w:t>,</w:t>
      </w:r>
      <w:r w:rsidR="00025292" w:rsidRPr="00842A56">
        <w:rPr>
          <w:rFonts w:cs="Cambria-Italic"/>
          <w:iCs/>
        </w:rPr>
        <w:t xml:space="preserve">  Open-File Report 2015–1070, U.S. Department of the Interior, U.S. Geological Survey</w:t>
      </w:r>
      <w:r>
        <w:rPr>
          <w:rFonts w:cs="Cambria-Italic"/>
          <w:iCs/>
        </w:rPr>
        <w:t xml:space="preserve"> </w:t>
      </w:r>
      <w:r w:rsidRPr="00842A56">
        <w:rPr>
          <w:rFonts w:cs="Cambria-Italic"/>
          <w:iCs/>
        </w:rPr>
        <w:t>(2015)</w:t>
      </w:r>
      <w:r w:rsidR="00025292" w:rsidRPr="00842A56">
        <w:rPr>
          <w:rFonts w:cs="Cambria-Italic"/>
          <w:iCs/>
        </w:rPr>
        <w:t>.</w:t>
      </w:r>
    </w:p>
    <w:p w:rsidR="00025292" w:rsidRPr="00DE6DB7" w:rsidRDefault="00025292" w:rsidP="00707965">
      <w:pPr>
        <w:spacing w:after="0" w:line="240" w:lineRule="auto"/>
        <w:ind w:left="720" w:hanging="720"/>
        <w:contextualSpacing/>
        <w:rPr>
          <w:rFonts w:cs="Cambria-Italic"/>
          <w:iCs/>
        </w:rPr>
      </w:pPr>
      <w:r w:rsidRPr="00DE6DB7">
        <w:rPr>
          <w:rFonts w:cs="Cambria-Italic"/>
          <w:iCs/>
        </w:rPr>
        <w:lastRenderedPageBreak/>
        <w:t xml:space="preserve">W. L. Ellsworth, </w:t>
      </w:r>
      <w:r w:rsidR="001F3B2D">
        <w:rPr>
          <w:rFonts w:cs="Cambria-Italic"/>
          <w:iCs/>
        </w:rPr>
        <w:t>“</w:t>
      </w:r>
      <w:r w:rsidRPr="00DE6DB7">
        <w:rPr>
          <w:rFonts w:cs="Cambria-Italic"/>
          <w:iCs/>
        </w:rPr>
        <w:t>Injection-induced earthquakes</w:t>
      </w:r>
      <w:r w:rsidR="001F3B2D">
        <w:rPr>
          <w:rFonts w:cs="Cambria-Italic"/>
          <w:iCs/>
        </w:rPr>
        <w:t>,”</w:t>
      </w:r>
      <w:r w:rsidRPr="00DE6DB7">
        <w:rPr>
          <w:rFonts w:cs="Cambria-Italic"/>
          <w:iCs/>
        </w:rPr>
        <w:t xml:space="preserve"> </w:t>
      </w:r>
      <w:r w:rsidRPr="00494F28">
        <w:rPr>
          <w:rFonts w:cs="Cambria-Italic"/>
          <w:i/>
          <w:iCs/>
        </w:rPr>
        <w:t>Science</w:t>
      </w:r>
      <w:r w:rsidRPr="00DE6DB7">
        <w:rPr>
          <w:rFonts w:cs="Cambria-Italic"/>
          <w:iCs/>
        </w:rPr>
        <w:t xml:space="preserve"> 341</w:t>
      </w:r>
      <w:r w:rsidR="001F3B2D">
        <w:rPr>
          <w:rFonts w:cs="Cambria-Italic"/>
          <w:iCs/>
        </w:rPr>
        <w:t>(</w:t>
      </w:r>
      <w:r w:rsidRPr="00DE6DB7">
        <w:rPr>
          <w:rFonts w:cs="Cambria-Italic"/>
          <w:iCs/>
        </w:rPr>
        <w:t>6142</w:t>
      </w:r>
      <w:r w:rsidR="001F3B2D">
        <w:rPr>
          <w:rFonts w:cs="Cambria-Italic"/>
          <w:iCs/>
        </w:rPr>
        <w:t>):</w:t>
      </w:r>
      <w:r w:rsidRPr="00DE6DB7">
        <w:rPr>
          <w:rFonts w:cs="Cambria-Italic"/>
          <w:iCs/>
        </w:rPr>
        <w:t xml:space="preserve"> 1225942</w:t>
      </w:r>
      <w:r w:rsidR="001F3B2D">
        <w:rPr>
          <w:rFonts w:cs="Cambria-Italic"/>
          <w:iCs/>
        </w:rPr>
        <w:t xml:space="preserve"> </w:t>
      </w:r>
      <w:r w:rsidR="001F3B2D" w:rsidRPr="00DE6DB7">
        <w:rPr>
          <w:rFonts w:cs="Cambria-Italic"/>
          <w:iCs/>
        </w:rPr>
        <w:t>(2013)</w:t>
      </w:r>
      <w:r w:rsidRPr="00DE6DB7">
        <w:rPr>
          <w:rFonts w:cs="Cambria-Italic"/>
          <w:iCs/>
        </w:rPr>
        <w:t xml:space="preserve"> DOI: 10.1126/science.1225942.</w:t>
      </w:r>
    </w:p>
    <w:p w:rsidR="00025292" w:rsidRPr="00CD11B6" w:rsidRDefault="00025292" w:rsidP="00707965">
      <w:pPr>
        <w:spacing w:after="0" w:line="240" w:lineRule="auto"/>
        <w:ind w:left="720" w:hanging="720"/>
        <w:rPr>
          <w:rFonts w:cs="Cambria-Italic"/>
          <w:iCs/>
        </w:rPr>
      </w:pPr>
      <w:r w:rsidRPr="00DE6DB7">
        <w:rPr>
          <w:rFonts w:cs="Cambria-Italic"/>
          <w:iCs/>
        </w:rPr>
        <w:t>National Research Council</w:t>
      </w:r>
      <w:r w:rsidR="001F3B2D">
        <w:rPr>
          <w:rFonts w:cs="Cambria-Italic"/>
          <w:iCs/>
        </w:rPr>
        <w:t>,</w:t>
      </w:r>
      <w:r w:rsidRPr="00DE6DB7">
        <w:rPr>
          <w:rFonts w:cs="Cambria-Italic"/>
          <w:iCs/>
        </w:rPr>
        <w:t xml:space="preserve"> </w:t>
      </w:r>
      <w:r w:rsidRPr="001F3B2D">
        <w:rPr>
          <w:rFonts w:cs="Cambria-Italic"/>
          <w:i/>
          <w:iCs/>
        </w:rPr>
        <w:t>Induced Seismicity Potential in Energy Technologies</w:t>
      </w:r>
      <w:r w:rsidR="001F3B2D">
        <w:rPr>
          <w:rFonts w:cs="Cambria-Italic"/>
          <w:iCs/>
        </w:rPr>
        <w:t xml:space="preserve">, </w:t>
      </w:r>
      <w:r w:rsidRPr="00CD11B6">
        <w:rPr>
          <w:rFonts w:cs="Cambria-Italic"/>
          <w:iCs/>
        </w:rPr>
        <w:t>Chapter 2: Types and Causes of Induced Seismicity, Chapter 3: Energy Technologies: How they Work and their Induced Seismicity Potential</w:t>
      </w:r>
      <w:r w:rsidR="001F3B2D">
        <w:rPr>
          <w:rFonts w:cs="Cambria-Italic"/>
          <w:iCs/>
        </w:rPr>
        <w:t xml:space="preserve"> </w:t>
      </w:r>
      <w:r w:rsidR="001F3B2D" w:rsidRPr="00DE6DB7">
        <w:rPr>
          <w:rFonts w:cs="Cambria-Italic"/>
          <w:iCs/>
        </w:rPr>
        <w:t>(2013)</w:t>
      </w:r>
      <w:r w:rsidRPr="00CD11B6">
        <w:rPr>
          <w:rFonts w:cs="Cambria-Italic"/>
          <w:iCs/>
        </w:rPr>
        <w:t>.</w:t>
      </w:r>
    </w:p>
    <w:p w:rsidR="00025292" w:rsidRPr="002D40F8" w:rsidRDefault="001F3B2D" w:rsidP="00707965">
      <w:pPr>
        <w:spacing w:after="0" w:line="240" w:lineRule="auto"/>
        <w:ind w:left="720" w:hanging="720"/>
        <w:rPr>
          <w:rFonts w:cs="Cambria-Italic"/>
          <w:iCs/>
        </w:rPr>
      </w:pPr>
      <w:r>
        <w:rPr>
          <w:rFonts w:cs="Cambria-Italic"/>
          <w:iCs/>
        </w:rPr>
        <w:t xml:space="preserve">A.A. </w:t>
      </w:r>
      <w:r w:rsidR="00025292" w:rsidRPr="002D40F8">
        <w:rPr>
          <w:rFonts w:cs="Cambria-Italic"/>
          <w:iCs/>
        </w:rPr>
        <w:t xml:space="preserve">Holland, </w:t>
      </w:r>
      <w:r>
        <w:rPr>
          <w:rFonts w:cs="Cambria-Italic"/>
          <w:iCs/>
        </w:rPr>
        <w:t>“</w:t>
      </w:r>
      <w:r w:rsidR="00025292" w:rsidRPr="002D40F8">
        <w:rPr>
          <w:rFonts w:cs="Cambria-Italic"/>
          <w:iCs/>
        </w:rPr>
        <w:t>Earthquakes triggered by hydraulic fracturing in south‐central Oklahoma</w:t>
      </w:r>
      <w:r>
        <w:rPr>
          <w:rFonts w:cs="Cambria-Italic"/>
          <w:iCs/>
        </w:rPr>
        <w:t>,</w:t>
      </w:r>
      <w:proofErr w:type="gramStart"/>
      <w:r>
        <w:rPr>
          <w:rFonts w:cs="Cambria-Italic"/>
          <w:iCs/>
        </w:rPr>
        <w:t xml:space="preserve">” </w:t>
      </w:r>
      <w:r w:rsidR="00025292" w:rsidRPr="002D40F8">
        <w:rPr>
          <w:rFonts w:cs="Cambria-Italic"/>
          <w:iCs/>
        </w:rPr>
        <w:t> Bulletin</w:t>
      </w:r>
      <w:proofErr w:type="gramEnd"/>
      <w:r w:rsidR="00025292" w:rsidRPr="002D40F8">
        <w:rPr>
          <w:rFonts w:cs="Cambria-Italic"/>
          <w:iCs/>
        </w:rPr>
        <w:t xml:space="preserve"> of the Seismological Society of America, 103(3)</w:t>
      </w:r>
      <w:r>
        <w:rPr>
          <w:rFonts w:cs="Cambria-Italic"/>
          <w:iCs/>
        </w:rPr>
        <w:t>:</w:t>
      </w:r>
      <w:r w:rsidR="00025292" w:rsidRPr="002D40F8">
        <w:rPr>
          <w:rFonts w:cs="Cambria-Italic"/>
          <w:iCs/>
        </w:rPr>
        <w:t xml:space="preserve"> 1784</w:t>
      </w:r>
      <w:r>
        <w:rPr>
          <w:rFonts w:cs="Cambria-Italic"/>
          <w:iCs/>
        </w:rPr>
        <w:t>–</w:t>
      </w:r>
      <w:r w:rsidR="00025292" w:rsidRPr="002D40F8">
        <w:rPr>
          <w:rFonts w:cs="Cambria-Italic"/>
          <w:iCs/>
        </w:rPr>
        <w:t>1792</w:t>
      </w:r>
      <w:r>
        <w:rPr>
          <w:rFonts w:cs="Cambria-Italic"/>
          <w:iCs/>
        </w:rPr>
        <w:t xml:space="preserve"> </w:t>
      </w:r>
      <w:r w:rsidRPr="002D40F8">
        <w:rPr>
          <w:rFonts w:cs="Cambria-Italic"/>
          <w:iCs/>
        </w:rPr>
        <w:t>(2013).</w:t>
      </w:r>
    </w:p>
    <w:p w:rsidR="00025292" w:rsidRPr="002D40F8" w:rsidRDefault="001F3B2D" w:rsidP="00707965">
      <w:pPr>
        <w:spacing w:after="0" w:line="240" w:lineRule="auto"/>
        <w:ind w:left="720" w:hanging="720"/>
        <w:rPr>
          <w:rFonts w:cs="Cambria-Italic"/>
          <w:iCs/>
        </w:rPr>
      </w:pPr>
      <w:r>
        <w:rPr>
          <w:rFonts w:cs="Cambria-Italic"/>
          <w:iCs/>
        </w:rPr>
        <w:t xml:space="preserve">A. </w:t>
      </w:r>
      <w:r w:rsidR="00025292" w:rsidRPr="002D40F8">
        <w:rPr>
          <w:rFonts w:cs="Cambria-Italic"/>
          <w:iCs/>
        </w:rPr>
        <w:t xml:space="preserve">Holland, </w:t>
      </w:r>
      <w:r w:rsidR="00025292" w:rsidRPr="00E134E1">
        <w:rPr>
          <w:rFonts w:cs="Cambria-Italic"/>
          <w:i/>
          <w:iCs/>
        </w:rPr>
        <w:t>Examination of possibly induced seismicity from hydraulic fracturing in the Eola Field, Garvin County, Oklahoma</w:t>
      </w:r>
      <w:r>
        <w:rPr>
          <w:rFonts w:cs="Cambria-Italic"/>
          <w:iCs/>
        </w:rPr>
        <w:t>,</w:t>
      </w:r>
      <w:r w:rsidR="00025292" w:rsidRPr="002D40F8">
        <w:rPr>
          <w:rFonts w:cs="Cambria-Italic"/>
          <w:iCs/>
        </w:rPr>
        <w:t> Oklahoma Geological Survey Open-File Report OF1-2011</w:t>
      </w:r>
      <w:r>
        <w:rPr>
          <w:rFonts w:cs="Cambria-Italic"/>
          <w:iCs/>
        </w:rPr>
        <w:t xml:space="preserve"> </w:t>
      </w:r>
      <w:r w:rsidRPr="002D40F8">
        <w:rPr>
          <w:rFonts w:cs="Cambria-Italic"/>
          <w:iCs/>
        </w:rPr>
        <w:t>(2011).</w:t>
      </w:r>
    </w:p>
    <w:p w:rsidR="00025292" w:rsidRPr="002D40F8" w:rsidRDefault="00494F28" w:rsidP="00707965">
      <w:pPr>
        <w:spacing w:after="0" w:line="240" w:lineRule="auto"/>
        <w:ind w:left="720" w:hanging="720"/>
        <w:rPr>
          <w:rFonts w:cs="Cambria-Italic"/>
          <w:iCs/>
        </w:rPr>
      </w:pPr>
      <w:r>
        <w:rPr>
          <w:rFonts w:cs="Cambria-Italic"/>
          <w:iCs/>
        </w:rPr>
        <w:t xml:space="preserve">K.M. </w:t>
      </w:r>
      <w:proofErr w:type="spellStart"/>
      <w:r w:rsidR="00025292" w:rsidRPr="002D40F8">
        <w:rPr>
          <w:rFonts w:cs="Cambria-Italic"/>
          <w:iCs/>
        </w:rPr>
        <w:t>Keranen</w:t>
      </w:r>
      <w:proofErr w:type="spellEnd"/>
      <w:r w:rsidR="00025292" w:rsidRPr="002D40F8">
        <w:rPr>
          <w:rFonts w:cs="Cambria-Italic"/>
          <w:iCs/>
        </w:rPr>
        <w:t xml:space="preserve">, </w:t>
      </w:r>
      <w:r>
        <w:rPr>
          <w:rFonts w:cs="Cambria-Italic"/>
          <w:iCs/>
        </w:rPr>
        <w:t xml:space="preserve">H.M. </w:t>
      </w:r>
      <w:r w:rsidR="00025292" w:rsidRPr="002D40F8">
        <w:rPr>
          <w:rFonts w:cs="Cambria-Italic"/>
          <w:iCs/>
        </w:rPr>
        <w:t xml:space="preserve">Savage, </w:t>
      </w:r>
      <w:r>
        <w:rPr>
          <w:rFonts w:cs="Cambria-Italic"/>
          <w:iCs/>
        </w:rPr>
        <w:t xml:space="preserve">G.A. </w:t>
      </w:r>
      <w:proofErr w:type="spellStart"/>
      <w:r w:rsidR="00025292" w:rsidRPr="002D40F8">
        <w:rPr>
          <w:rFonts w:cs="Cambria-Italic"/>
          <w:iCs/>
        </w:rPr>
        <w:t>Abers</w:t>
      </w:r>
      <w:proofErr w:type="spellEnd"/>
      <w:r w:rsidR="00025292" w:rsidRPr="002D40F8">
        <w:rPr>
          <w:rFonts w:cs="Cambria-Italic"/>
          <w:iCs/>
        </w:rPr>
        <w:t xml:space="preserve">, </w:t>
      </w:r>
      <w:r>
        <w:rPr>
          <w:rFonts w:cs="Cambria-Italic"/>
          <w:iCs/>
        </w:rPr>
        <w:t xml:space="preserve">and E.S. </w:t>
      </w:r>
      <w:r w:rsidR="00025292" w:rsidRPr="002D40F8">
        <w:rPr>
          <w:rFonts w:cs="Cambria-Italic"/>
          <w:iCs/>
        </w:rPr>
        <w:t>Cochran</w:t>
      </w:r>
      <w:proofErr w:type="gramStart"/>
      <w:r w:rsidR="00025292" w:rsidRPr="002D40F8">
        <w:rPr>
          <w:rFonts w:cs="Cambria-Italic"/>
          <w:iCs/>
        </w:rPr>
        <w:t xml:space="preserve">,  </w:t>
      </w:r>
      <w:r>
        <w:rPr>
          <w:rFonts w:cs="Cambria-Italic"/>
          <w:iCs/>
        </w:rPr>
        <w:t>“</w:t>
      </w:r>
      <w:proofErr w:type="gramEnd"/>
      <w:r w:rsidR="00025292" w:rsidRPr="002D40F8">
        <w:rPr>
          <w:rFonts w:cs="Cambria-Italic"/>
          <w:iCs/>
        </w:rPr>
        <w:t>Potentially induced earthquakes In Oklahoma, USA: Links between wastewater injection and the 2011 Mw 5.7 earthquake sequence</w:t>
      </w:r>
      <w:r>
        <w:rPr>
          <w:rFonts w:cs="Cambria-Italic"/>
          <w:iCs/>
        </w:rPr>
        <w:t>,”</w:t>
      </w:r>
      <w:r w:rsidR="00025292" w:rsidRPr="002D40F8">
        <w:rPr>
          <w:rFonts w:cs="Cambria-Italic"/>
          <w:iCs/>
        </w:rPr>
        <w:t xml:space="preserve"> </w:t>
      </w:r>
      <w:r w:rsidR="00025292" w:rsidRPr="00494F28">
        <w:rPr>
          <w:rFonts w:cs="Cambria-Italic"/>
          <w:i/>
          <w:iCs/>
        </w:rPr>
        <w:t>Geology</w:t>
      </w:r>
      <w:r w:rsidR="00025292" w:rsidRPr="002D40F8">
        <w:rPr>
          <w:rFonts w:cs="Cambria-Italic"/>
          <w:iCs/>
        </w:rPr>
        <w:t xml:space="preserve"> 41(6)</w:t>
      </w:r>
      <w:r>
        <w:rPr>
          <w:rFonts w:cs="Cambria-Italic"/>
          <w:iCs/>
        </w:rPr>
        <w:t>:</w:t>
      </w:r>
      <w:r w:rsidR="00025292" w:rsidRPr="002D40F8">
        <w:rPr>
          <w:rFonts w:cs="Cambria-Italic"/>
          <w:iCs/>
        </w:rPr>
        <w:t xml:space="preserve"> 699</w:t>
      </w:r>
      <w:r>
        <w:rPr>
          <w:rFonts w:cs="Cambria-Italic"/>
          <w:iCs/>
        </w:rPr>
        <w:t>–</w:t>
      </w:r>
      <w:r w:rsidR="00025292" w:rsidRPr="002D40F8">
        <w:rPr>
          <w:rFonts w:cs="Cambria-Italic"/>
          <w:iCs/>
        </w:rPr>
        <w:t>702</w:t>
      </w:r>
      <w:r>
        <w:rPr>
          <w:rFonts w:cs="Cambria-Italic"/>
          <w:iCs/>
        </w:rPr>
        <w:t xml:space="preserve"> </w:t>
      </w:r>
      <w:r w:rsidRPr="002D40F8">
        <w:rPr>
          <w:rFonts w:cs="Cambria-Italic"/>
          <w:iCs/>
        </w:rPr>
        <w:t>(2013)</w:t>
      </w:r>
      <w:r w:rsidR="00025292" w:rsidRPr="002D40F8">
        <w:rPr>
          <w:rFonts w:cs="Cambria-Italic"/>
          <w:iCs/>
        </w:rPr>
        <w:t>.</w:t>
      </w:r>
    </w:p>
    <w:p w:rsidR="00025292" w:rsidRPr="002D40F8" w:rsidRDefault="00494F28" w:rsidP="00707965">
      <w:pPr>
        <w:spacing w:after="0" w:line="240" w:lineRule="auto"/>
        <w:ind w:left="720" w:hanging="720"/>
        <w:rPr>
          <w:rFonts w:cs="Cambria-Italic"/>
          <w:iCs/>
        </w:rPr>
      </w:pPr>
      <w:r>
        <w:rPr>
          <w:rFonts w:cs="Cambria-Italic"/>
          <w:iCs/>
        </w:rPr>
        <w:t xml:space="preserve">K.M. </w:t>
      </w:r>
      <w:proofErr w:type="spellStart"/>
      <w:r w:rsidR="00025292" w:rsidRPr="002D40F8">
        <w:rPr>
          <w:rFonts w:cs="Cambria-Italic"/>
          <w:iCs/>
        </w:rPr>
        <w:t>Keranen</w:t>
      </w:r>
      <w:proofErr w:type="spellEnd"/>
      <w:r w:rsidR="00025292" w:rsidRPr="002D40F8">
        <w:rPr>
          <w:rFonts w:cs="Cambria-Italic"/>
          <w:iCs/>
        </w:rPr>
        <w:t xml:space="preserve">, </w:t>
      </w:r>
      <w:r>
        <w:rPr>
          <w:rFonts w:cs="Cambria-Italic"/>
          <w:iCs/>
        </w:rPr>
        <w:t xml:space="preserve">M. </w:t>
      </w:r>
      <w:r w:rsidR="00025292" w:rsidRPr="002D40F8">
        <w:rPr>
          <w:rFonts w:cs="Cambria-Italic"/>
          <w:iCs/>
        </w:rPr>
        <w:t xml:space="preserve">Weingarten, </w:t>
      </w:r>
      <w:r>
        <w:rPr>
          <w:rFonts w:cs="Cambria-Italic"/>
          <w:iCs/>
        </w:rPr>
        <w:t xml:space="preserve">G.A. </w:t>
      </w:r>
      <w:proofErr w:type="spellStart"/>
      <w:r w:rsidR="00025292" w:rsidRPr="002D40F8">
        <w:rPr>
          <w:rFonts w:cs="Cambria-Italic"/>
          <w:iCs/>
        </w:rPr>
        <w:t>Abers</w:t>
      </w:r>
      <w:proofErr w:type="spellEnd"/>
      <w:r w:rsidR="00025292" w:rsidRPr="002D40F8">
        <w:rPr>
          <w:rFonts w:cs="Cambria-Italic"/>
          <w:iCs/>
        </w:rPr>
        <w:t xml:space="preserve">, </w:t>
      </w:r>
      <w:r>
        <w:rPr>
          <w:rFonts w:cs="Cambria-Italic"/>
          <w:iCs/>
        </w:rPr>
        <w:t xml:space="preserve">B.A. </w:t>
      </w:r>
      <w:proofErr w:type="spellStart"/>
      <w:r w:rsidR="00025292" w:rsidRPr="002D40F8">
        <w:rPr>
          <w:rFonts w:cs="Cambria-Italic"/>
          <w:iCs/>
        </w:rPr>
        <w:t>Bekins</w:t>
      </w:r>
      <w:proofErr w:type="spellEnd"/>
      <w:r w:rsidR="00025292" w:rsidRPr="002D40F8">
        <w:rPr>
          <w:rFonts w:cs="Cambria-Italic"/>
          <w:iCs/>
        </w:rPr>
        <w:t xml:space="preserve">, </w:t>
      </w:r>
      <w:r>
        <w:rPr>
          <w:rFonts w:cs="Cambria-Italic"/>
          <w:iCs/>
        </w:rPr>
        <w:t>and S.</w:t>
      </w:r>
      <w:r w:rsidR="00025292" w:rsidRPr="002D40F8">
        <w:rPr>
          <w:rFonts w:cs="Cambria-Italic"/>
          <w:iCs/>
        </w:rPr>
        <w:t xml:space="preserve"> Ge</w:t>
      </w:r>
      <w:proofErr w:type="gramStart"/>
      <w:r w:rsidR="00025292" w:rsidRPr="002D40F8">
        <w:rPr>
          <w:rFonts w:cs="Cambria-Italic"/>
          <w:iCs/>
        </w:rPr>
        <w:t xml:space="preserve">,  </w:t>
      </w:r>
      <w:r>
        <w:rPr>
          <w:rFonts w:cs="Cambria-Italic"/>
          <w:iCs/>
        </w:rPr>
        <w:t>“</w:t>
      </w:r>
      <w:proofErr w:type="gramEnd"/>
      <w:r w:rsidR="00025292" w:rsidRPr="002D40F8">
        <w:rPr>
          <w:rFonts w:cs="Cambria-Italic"/>
          <w:iCs/>
        </w:rPr>
        <w:t>Sharp increase in central Oklahoma seismicity since 2008 induced by massive wastewater injection</w:t>
      </w:r>
      <w:r>
        <w:rPr>
          <w:rFonts w:cs="Cambria-Italic"/>
          <w:iCs/>
        </w:rPr>
        <w:t>,”</w:t>
      </w:r>
      <w:r w:rsidR="00025292" w:rsidRPr="002D40F8">
        <w:rPr>
          <w:rFonts w:cs="Cambria-Italic"/>
          <w:iCs/>
        </w:rPr>
        <w:t xml:space="preserve"> </w:t>
      </w:r>
      <w:r w:rsidR="00025292" w:rsidRPr="00494F28">
        <w:rPr>
          <w:rFonts w:cs="Cambria-Italic"/>
          <w:i/>
          <w:iCs/>
        </w:rPr>
        <w:t>Science</w:t>
      </w:r>
      <w:r w:rsidR="00025292" w:rsidRPr="002D40F8">
        <w:rPr>
          <w:rFonts w:cs="Cambria-Italic"/>
          <w:iCs/>
        </w:rPr>
        <w:t>, 345(6195)</w:t>
      </w:r>
      <w:r w:rsidR="00FA3701">
        <w:rPr>
          <w:rFonts w:cs="Cambria-Italic"/>
          <w:iCs/>
        </w:rPr>
        <w:t>:</w:t>
      </w:r>
      <w:r w:rsidR="00025292" w:rsidRPr="002D40F8">
        <w:rPr>
          <w:rFonts w:cs="Cambria-Italic"/>
          <w:iCs/>
        </w:rPr>
        <w:t xml:space="preserve"> 448</w:t>
      </w:r>
      <w:r w:rsidR="00FA3701">
        <w:rPr>
          <w:rFonts w:cs="Cambria-Italic"/>
          <w:iCs/>
        </w:rPr>
        <w:t>–</w:t>
      </w:r>
      <w:r w:rsidR="00025292" w:rsidRPr="002D40F8">
        <w:rPr>
          <w:rFonts w:cs="Cambria-Italic"/>
          <w:iCs/>
        </w:rPr>
        <w:t>451</w:t>
      </w:r>
      <w:r>
        <w:rPr>
          <w:rFonts w:cs="Cambria-Italic"/>
          <w:iCs/>
        </w:rPr>
        <w:t xml:space="preserve"> </w:t>
      </w:r>
      <w:r w:rsidRPr="002D40F8">
        <w:rPr>
          <w:rFonts w:cs="Cambria-Italic"/>
          <w:iCs/>
        </w:rPr>
        <w:t>(2014)</w:t>
      </w:r>
      <w:r w:rsidR="00025292" w:rsidRPr="002D40F8">
        <w:rPr>
          <w:rFonts w:cs="Cambria-Italic"/>
          <w:iCs/>
        </w:rPr>
        <w:t>.</w:t>
      </w:r>
    </w:p>
    <w:p w:rsidR="00025292" w:rsidRPr="00CD11B6" w:rsidRDefault="00494F28" w:rsidP="00707965">
      <w:pPr>
        <w:spacing w:after="0" w:line="240" w:lineRule="auto"/>
        <w:ind w:left="720" w:hanging="720"/>
        <w:rPr>
          <w:rFonts w:cs="Cambria-Italic"/>
          <w:iCs/>
        </w:rPr>
      </w:pPr>
      <w:r>
        <w:rPr>
          <w:rFonts w:cs="Cambria-Italic"/>
          <w:iCs/>
        </w:rPr>
        <w:t xml:space="preserve">M.I. </w:t>
      </w:r>
      <w:r w:rsidR="00025292" w:rsidRPr="00CD11B6">
        <w:rPr>
          <w:rFonts w:cs="Cambria-Italic"/>
          <w:iCs/>
        </w:rPr>
        <w:t xml:space="preserve">Hallo, </w:t>
      </w:r>
      <w:r>
        <w:rPr>
          <w:rFonts w:cs="Cambria-Italic"/>
          <w:iCs/>
        </w:rPr>
        <w:t xml:space="preserve">I.L. </w:t>
      </w:r>
      <w:proofErr w:type="spellStart"/>
      <w:r w:rsidR="00025292" w:rsidRPr="00CD11B6">
        <w:rPr>
          <w:rFonts w:cs="Cambria-Italic"/>
          <w:iCs/>
        </w:rPr>
        <w:t>Oprsal</w:t>
      </w:r>
      <w:proofErr w:type="spellEnd"/>
      <w:r w:rsidR="00025292" w:rsidRPr="00CD11B6">
        <w:rPr>
          <w:rFonts w:cs="Cambria-Italic"/>
          <w:iCs/>
        </w:rPr>
        <w:t xml:space="preserve">, </w:t>
      </w:r>
      <w:r>
        <w:rPr>
          <w:rFonts w:cs="Cambria-Italic"/>
          <w:iCs/>
        </w:rPr>
        <w:t xml:space="preserve">L. </w:t>
      </w:r>
      <w:r w:rsidR="00025292" w:rsidRPr="00CD11B6">
        <w:rPr>
          <w:rFonts w:cs="Cambria-Italic"/>
          <w:iCs/>
        </w:rPr>
        <w:t xml:space="preserve">Eisner, and </w:t>
      </w:r>
      <w:r>
        <w:rPr>
          <w:rFonts w:cs="Cambria-Italic"/>
          <w:iCs/>
        </w:rPr>
        <w:t xml:space="preserve">M. </w:t>
      </w:r>
      <w:r w:rsidR="00025292" w:rsidRPr="00CD11B6">
        <w:rPr>
          <w:rFonts w:cs="Cambria-Italic"/>
          <w:iCs/>
        </w:rPr>
        <w:t>Ali</w:t>
      </w:r>
      <w:proofErr w:type="gramStart"/>
      <w:r w:rsidR="00025292" w:rsidRPr="00CD11B6">
        <w:rPr>
          <w:rFonts w:cs="Cambria-Italic"/>
          <w:iCs/>
        </w:rPr>
        <w:t xml:space="preserve">,  </w:t>
      </w:r>
      <w:r>
        <w:rPr>
          <w:rFonts w:cs="Cambria-Italic"/>
          <w:iCs/>
        </w:rPr>
        <w:t>“</w:t>
      </w:r>
      <w:proofErr w:type="gramEnd"/>
      <w:r w:rsidR="00025292" w:rsidRPr="00CD11B6">
        <w:rPr>
          <w:rFonts w:cs="Cambria-Italic"/>
          <w:iCs/>
        </w:rPr>
        <w:t>Prediction of magnitude of the largest potentially induced seismic event,</w:t>
      </w:r>
      <w:r>
        <w:rPr>
          <w:rFonts w:cs="Cambria-Italic"/>
          <w:iCs/>
        </w:rPr>
        <w:t>”</w:t>
      </w:r>
      <w:r w:rsidR="00025292" w:rsidRPr="00CD11B6">
        <w:rPr>
          <w:rFonts w:cs="Cambria-Italic"/>
          <w:iCs/>
        </w:rPr>
        <w:t xml:space="preserve"> </w:t>
      </w:r>
      <w:r w:rsidR="00025292" w:rsidRPr="00494F28">
        <w:rPr>
          <w:rFonts w:cs="Cambria-Italic"/>
          <w:i/>
          <w:iCs/>
        </w:rPr>
        <w:t>Journal of Seismology</w:t>
      </w:r>
      <w:r w:rsidR="00025292" w:rsidRPr="00CD11B6">
        <w:rPr>
          <w:rFonts w:cs="Cambria-Italic"/>
          <w:iCs/>
        </w:rPr>
        <w:t xml:space="preserve"> 18</w:t>
      </w:r>
      <w:r>
        <w:rPr>
          <w:rFonts w:cs="Cambria-Italic"/>
          <w:iCs/>
        </w:rPr>
        <w:t>:</w:t>
      </w:r>
      <w:r w:rsidR="00025292" w:rsidRPr="00CD11B6">
        <w:rPr>
          <w:rFonts w:cs="Cambria-Italic"/>
          <w:iCs/>
        </w:rPr>
        <w:t xml:space="preserve"> 421–431</w:t>
      </w:r>
      <w:r>
        <w:rPr>
          <w:rFonts w:cs="Cambria-Italic"/>
          <w:iCs/>
        </w:rPr>
        <w:t xml:space="preserve"> </w:t>
      </w:r>
      <w:r w:rsidRPr="00CD11B6">
        <w:rPr>
          <w:rFonts w:cs="Cambria-Italic"/>
          <w:iCs/>
        </w:rPr>
        <w:t>(2013)</w:t>
      </w:r>
      <w:r w:rsidR="00025292" w:rsidRPr="00CD11B6">
        <w:rPr>
          <w:rFonts w:cs="Cambria-Italic"/>
          <w:iCs/>
        </w:rPr>
        <w:t>.</w:t>
      </w:r>
    </w:p>
    <w:p w:rsidR="00025292" w:rsidRPr="00842A56" w:rsidRDefault="00494F28" w:rsidP="00707965">
      <w:pPr>
        <w:spacing w:after="0" w:line="240" w:lineRule="auto"/>
        <w:ind w:left="720" w:hanging="720"/>
        <w:rPr>
          <w:rFonts w:cs="Cambria-Italic"/>
          <w:iCs/>
        </w:rPr>
      </w:pPr>
      <w:r>
        <w:rPr>
          <w:rFonts w:cs="Cambria-Italic"/>
          <w:iCs/>
        </w:rPr>
        <w:t xml:space="preserve">A. </w:t>
      </w:r>
      <w:r w:rsidR="00025292" w:rsidRPr="00842A56">
        <w:rPr>
          <w:rFonts w:cs="Cambria-Italic"/>
          <w:iCs/>
        </w:rPr>
        <w:t>McGarr</w:t>
      </w:r>
      <w:proofErr w:type="gramStart"/>
      <w:r w:rsidR="00025292" w:rsidRPr="00842A56">
        <w:rPr>
          <w:rFonts w:cs="Cambria-Italic"/>
          <w:iCs/>
        </w:rPr>
        <w:t xml:space="preserve">,  </w:t>
      </w:r>
      <w:r>
        <w:rPr>
          <w:rFonts w:cs="Cambria-Italic"/>
          <w:iCs/>
        </w:rPr>
        <w:t>“</w:t>
      </w:r>
      <w:proofErr w:type="gramEnd"/>
      <w:r w:rsidR="00025292" w:rsidRPr="00842A56">
        <w:rPr>
          <w:rFonts w:cs="Cambria-Italic"/>
          <w:iCs/>
        </w:rPr>
        <w:t>Maximum magnitude earthquakes induced by fluid injection,</w:t>
      </w:r>
      <w:r>
        <w:rPr>
          <w:rFonts w:cs="Cambria-Italic"/>
          <w:iCs/>
        </w:rPr>
        <w:t>”</w:t>
      </w:r>
      <w:r w:rsidR="00025292" w:rsidRPr="00842A56">
        <w:rPr>
          <w:rFonts w:cs="Cambria-Italic"/>
          <w:iCs/>
        </w:rPr>
        <w:t xml:space="preserve"> </w:t>
      </w:r>
      <w:r w:rsidR="00025292" w:rsidRPr="002D40F8">
        <w:rPr>
          <w:rFonts w:cs="Cambria-Italic"/>
          <w:i/>
          <w:iCs/>
        </w:rPr>
        <w:t>Journal of Geophysical Research</w:t>
      </w:r>
      <w:r w:rsidR="00025292" w:rsidRPr="00842A56">
        <w:rPr>
          <w:rFonts w:cs="Cambria-Italic"/>
          <w:iCs/>
        </w:rPr>
        <w:t xml:space="preserve"> </w:t>
      </w:r>
      <w:r w:rsidRPr="00842A56">
        <w:rPr>
          <w:rFonts w:cs="Cambria-Italic"/>
          <w:iCs/>
        </w:rPr>
        <w:t>(2014)</w:t>
      </w:r>
      <w:r w:rsidR="00DB59B6">
        <w:rPr>
          <w:rFonts w:cs="Cambria-Italic"/>
          <w:iCs/>
        </w:rPr>
        <w:t>,</w:t>
      </w:r>
      <w:r>
        <w:rPr>
          <w:rFonts w:cs="Cambria-Italic"/>
          <w:iCs/>
        </w:rPr>
        <w:t xml:space="preserve"> </w:t>
      </w:r>
      <w:r w:rsidR="00025292" w:rsidRPr="00842A56">
        <w:rPr>
          <w:rFonts w:cs="Cambria-Italic"/>
          <w:iCs/>
        </w:rPr>
        <w:t>DOI: 10.1002/2013JB010597.</w:t>
      </w:r>
    </w:p>
    <w:p w:rsidR="00025292" w:rsidRPr="00842A56" w:rsidRDefault="00877C35" w:rsidP="00707965">
      <w:pPr>
        <w:spacing w:after="0" w:line="240" w:lineRule="auto"/>
        <w:ind w:left="720" w:hanging="720"/>
        <w:rPr>
          <w:rFonts w:cs="Cambria-Italic"/>
          <w:iCs/>
        </w:rPr>
      </w:pPr>
      <w:hyperlink r:id="rId45" w:history="1">
        <w:r w:rsidR="00D06769" w:rsidRPr="001A3F21">
          <w:rPr>
            <w:rStyle w:val="Hyperlink"/>
            <w:rFonts w:cs="Cambria-Italic"/>
            <w:iCs/>
          </w:rPr>
          <w:t>http://youtube/Uuh9lHavdvc</w:t>
        </w:r>
      </w:hyperlink>
      <w:r w:rsidR="00494F28">
        <w:rPr>
          <w:rFonts w:cs="Cambria-Italic"/>
          <w:iCs/>
        </w:rPr>
        <w:t>.</w:t>
      </w:r>
      <w:r w:rsidR="00025292" w:rsidRPr="00842A56">
        <w:rPr>
          <w:rFonts w:cs="Cambria-Italic"/>
          <w:iCs/>
        </w:rPr>
        <w:t xml:space="preserve"> </w:t>
      </w:r>
    </w:p>
    <w:p w:rsidR="00025292" w:rsidRPr="00842A56" w:rsidRDefault="00877C35" w:rsidP="00707965">
      <w:pPr>
        <w:spacing w:after="0" w:line="240" w:lineRule="auto"/>
        <w:ind w:left="720" w:hanging="720"/>
        <w:rPr>
          <w:rFonts w:cs="Cambria-Italic"/>
          <w:iCs/>
        </w:rPr>
      </w:pPr>
      <w:hyperlink r:id="rId46" w:history="1">
        <w:r w:rsidR="00D06769" w:rsidRPr="001A3F21">
          <w:rPr>
            <w:rStyle w:val="Hyperlink"/>
            <w:rFonts w:cs="Cambria-Italic"/>
            <w:iCs/>
          </w:rPr>
          <w:t>http://youtube/ij9uR8vzmKg</w:t>
        </w:r>
      </w:hyperlink>
      <w:r w:rsidR="00494F28">
        <w:rPr>
          <w:rFonts w:cs="Cambria-Italic"/>
          <w:iCs/>
        </w:rPr>
        <w:t>.</w:t>
      </w:r>
    </w:p>
    <w:p w:rsidR="00025292" w:rsidRDefault="00025292" w:rsidP="00707965">
      <w:pPr>
        <w:spacing w:after="0" w:line="240" w:lineRule="auto"/>
        <w:rPr>
          <w:rFonts w:ascii="Calibri" w:hAnsi="Calibri" w:cs="Times New Roman"/>
          <w:bCs/>
          <w:color w:val="000000"/>
        </w:rPr>
      </w:pPr>
    </w:p>
    <w:p w:rsidR="00706CE3" w:rsidRDefault="00025292" w:rsidP="00707965">
      <w:pPr>
        <w:pStyle w:val="SubtitleC"/>
        <w:spacing w:line="240" w:lineRule="auto"/>
      </w:pPr>
      <w:bookmarkStart w:id="55" w:name="_Toc454540769"/>
      <w:r>
        <w:t>Follow-up Assignment Questions</w:t>
      </w:r>
      <w:bookmarkEnd w:id="55"/>
    </w:p>
    <w:p w:rsidR="00706CE3" w:rsidRPr="00706CE3" w:rsidRDefault="00706CE3" w:rsidP="00707965">
      <w:pPr>
        <w:pStyle w:val="NormalIndent"/>
        <w:spacing w:after="0" w:line="240" w:lineRule="auto"/>
      </w:pPr>
    </w:p>
    <w:p w:rsidR="00025292" w:rsidRDefault="00025292" w:rsidP="00707965">
      <w:pPr>
        <w:spacing w:after="0" w:line="240" w:lineRule="auto"/>
        <w:ind w:firstLine="720"/>
        <w:rPr>
          <w:rFonts w:ascii="Calibri" w:hAnsi="Calibri" w:cs="Times New Roman"/>
        </w:rPr>
      </w:pPr>
      <w:r w:rsidRPr="00706CE3">
        <w:rPr>
          <w:rFonts w:ascii="Calibri" w:hAnsi="Calibri" w:cs="Times New Roman"/>
        </w:rPr>
        <w:t>These are for the groups; follow-up question should address a completely different problem where correlation vs</w:t>
      </w:r>
      <w:r w:rsidR="00706CE3">
        <w:rPr>
          <w:rFonts w:ascii="Calibri" w:hAnsi="Calibri" w:cs="Times New Roman"/>
        </w:rPr>
        <w:t>.</w:t>
      </w:r>
      <w:r w:rsidRPr="00706CE3">
        <w:rPr>
          <w:rFonts w:ascii="Calibri" w:hAnsi="Calibri" w:cs="Times New Roman"/>
        </w:rPr>
        <w:t xml:space="preserve"> causation is salient.  </w:t>
      </w:r>
    </w:p>
    <w:p w:rsidR="00706CE3" w:rsidRPr="00706CE3" w:rsidRDefault="00706CE3" w:rsidP="00707965">
      <w:pPr>
        <w:spacing w:after="0" w:line="240" w:lineRule="auto"/>
        <w:rPr>
          <w:rFonts w:ascii="Calibri" w:hAnsi="Calibri" w:cs="Times New Roman"/>
        </w:rPr>
      </w:pPr>
    </w:p>
    <w:p w:rsidR="00025292" w:rsidRDefault="00025292" w:rsidP="00707965">
      <w:pPr>
        <w:pStyle w:val="ListParagraph"/>
        <w:numPr>
          <w:ilvl w:val="0"/>
          <w:numId w:val="20"/>
        </w:numPr>
      </w:pPr>
      <w:r>
        <w:t>How can injection of fluid into the subsurface cause an earthquake?</w:t>
      </w:r>
    </w:p>
    <w:p w:rsidR="00025292" w:rsidRDefault="00025292" w:rsidP="00707965">
      <w:pPr>
        <w:pStyle w:val="ListParagraph"/>
        <w:numPr>
          <w:ilvl w:val="0"/>
          <w:numId w:val="20"/>
        </w:numPr>
      </w:pPr>
      <w:r>
        <w:t xml:space="preserve">Has the scientific community determined that there is a hazard of inducing seismicity by deep well injection? </w:t>
      </w:r>
    </w:p>
    <w:p w:rsidR="00025292" w:rsidRDefault="00025292" w:rsidP="00707965">
      <w:pPr>
        <w:pStyle w:val="ListParagraph"/>
        <w:numPr>
          <w:ilvl w:val="0"/>
          <w:numId w:val="20"/>
        </w:numPr>
      </w:pPr>
      <w:r>
        <w:t>If the possibility of a hazard has been established, what needs to be determined to assess any risk that might be associated with the hazard? What factors should be observed and measured?</w:t>
      </w:r>
    </w:p>
    <w:p w:rsidR="00025292" w:rsidRDefault="00025292" w:rsidP="00707965">
      <w:pPr>
        <w:pStyle w:val="ListParagraph"/>
        <w:numPr>
          <w:ilvl w:val="0"/>
          <w:numId w:val="20"/>
        </w:numPr>
      </w:pPr>
      <w:r>
        <w:t>If the risk can be assessed, what should policy</w:t>
      </w:r>
      <w:r w:rsidR="00B338BE">
        <w:t xml:space="preserve"> makers </w:t>
      </w:r>
      <w:r>
        <w:t>or law</w:t>
      </w:r>
      <w:r w:rsidR="00B338BE">
        <w:t xml:space="preserve"> </w:t>
      </w:r>
      <w:r>
        <w:t>makers do with this information?</w:t>
      </w:r>
    </w:p>
    <w:p w:rsidR="00025292" w:rsidRDefault="00025292" w:rsidP="00707965">
      <w:pPr>
        <w:pStyle w:val="ListParagraph"/>
        <w:ind w:left="2160"/>
      </w:pPr>
    </w:p>
    <w:p w:rsidR="00025292" w:rsidRDefault="00025292" w:rsidP="00707965">
      <w:pPr>
        <w:pStyle w:val="SubtitleC"/>
        <w:spacing w:line="240" w:lineRule="auto"/>
      </w:pPr>
      <w:bookmarkStart w:id="56" w:name="_Toc454540770"/>
      <w:r w:rsidRPr="00B3721D">
        <w:t xml:space="preserve">Answers to </w:t>
      </w:r>
      <w:r w:rsidR="00706CE3">
        <w:t>Q</w:t>
      </w:r>
      <w:r w:rsidR="00706CE3" w:rsidRPr="00B3721D">
        <w:t>uestions</w:t>
      </w:r>
      <w:bookmarkEnd w:id="56"/>
    </w:p>
    <w:p w:rsidR="00025292" w:rsidRPr="00706CE3" w:rsidRDefault="00025292" w:rsidP="00707965">
      <w:pPr>
        <w:spacing w:after="0" w:line="240" w:lineRule="auto"/>
        <w:contextualSpacing/>
        <w:rPr>
          <w:rFonts w:ascii="Calibri" w:hAnsi="Calibri" w:cs="Times New Roman"/>
        </w:rPr>
      </w:pPr>
    </w:p>
    <w:p w:rsidR="00025292" w:rsidRDefault="00025292" w:rsidP="00707965">
      <w:pPr>
        <w:pStyle w:val="ListParagraph"/>
        <w:numPr>
          <w:ilvl w:val="0"/>
          <w:numId w:val="21"/>
        </w:numPr>
        <w:ind w:left="1080"/>
      </w:pPr>
      <w:r>
        <w:t>Inje</w:t>
      </w:r>
      <w:r w:rsidRPr="00C84E6C">
        <w:t>ct</w:t>
      </w:r>
      <w:r>
        <w:t xml:space="preserve">ion of fluids into the subsurface can cause earthquakes by changing the pore pressure in the rocks. This change can cause changes in the local stresses that support the rock and cause reductions in the friction across faults and fractures. Loss of friction causes the rocks to move in the ambient regional stress field. Hydraulic </w:t>
      </w:r>
      <w:r>
        <w:lastRenderedPageBreak/>
        <w:t>stimulations cause very low magnitude (not felt) earthquakes by design as it expands existing fractures.</w:t>
      </w:r>
    </w:p>
    <w:p w:rsidR="00025292" w:rsidRDefault="00025292" w:rsidP="00707965">
      <w:pPr>
        <w:pStyle w:val="ListParagraph"/>
        <w:numPr>
          <w:ilvl w:val="0"/>
          <w:numId w:val="21"/>
        </w:numPr>
        <w:ind w:left="1080"/>
      </w:pPr>
      <w:r>
        <w:t>Yes, the United States Geological Survey has recognized that seismicity created by human activities is indeed a hazard</w:t>
      </w:r>
      <w:r w:rsidR="002D5B7B">
        <w:t>,</w:t>
      </w:r>
      <w:r>
        <w:t xml:space="preserve"> but must </w:t>
      </w:r>
      <w:r w:rsidR="002D5B7B">
        <w:t xml:space="preserve">be </w:t>
      </w:r>
      <w:r>
        <w:t xml:space="preserve">assessed and understood differently </w:t>
      </w:r>
      <w:r w:rsidR="002D5B7B">
        <w:t xml:space="preserve">from </w:t>
      </w:r>
      <w:r>
        <w:t>the natural tectonic earthquakes (see Petersen et al</w:t>
      </w:r>
      <w:r w:rsidR="002D5B7B">
        <w:t>.</w:t>
      </w:r>
      <w:r>
        <w:t xml:space="preserve">, 2015). The process of defining and quantifying the hazard is ongoing in the scientific community and is very dynamic. </w:t>
      </w:r>
    </w:p>
    <w:p w:rsidR="00025292" w:rsidRDefault="00025292" w:rsidP="00707965">
      <w:pPr>
        <w:pStyle w:val="ListParagraph"/>
        <w:numPr>
          <w:ilvl w:val="0"/>
          <w:numId w:val="21"/>
        </w:numPr>
        <w:ind w:left="1080"/>
      </w:pPr>
      <w:r>
        <w:t xml:space="preserve">The assignment of risk to the hazard of induced seismicity is in its infancy and under development in several venues. Based on the recommendations of </w:t>
      </w:r>
      <w:r w:rsidR="002D5B7B">
        <w:t xml:space="preserve">a National Academy of Sciences </w:t>
      </w:r>
      <w:r>
        <w:t>study and several working groups of scientists and state regulators, several states have adopted a “stoplight” system of linking risk to operational activities. The risks of inducing levels of seismicity that could be damaging both in their magnitude and frequency are being linked to injection well and known fault locations, depths, volumes</w:t>
      </w:r>
      <w:r w:rsidR="002D5B7B">
        <w:t>,</w:t>
      </w:r>
      <w:r>
        <w:t xml:space="preserve"> and pressures. These geographic features are being considered in conjunction with proximity to human activities and developments. Additionally, several states, as well as oil</w:t>
      </w:r>
      <w:r w:rsidR="002D5B7B">
        <w:t>-</w:t>
      </w:r>
      <w:r>
        <w:t xml:space="preserve"> and </w:t>
      </w:r>
      <w:r w:rsidR="002D5B7B">
        <w:t>gas-</w:t>
      </w:r>
      <w:r>
        <w:t>producing companies</w:t>
      </w:r>
      <w:r w:rsidR="002D5B7B">
        <w:t>,</w:t>
      </w:r>
      <w:r>
        <w:t xml:space="preserve"> are deploying seismographs to gather the needed information on earthquake occurrence, </w:t>
      </w:r>
      <w:r w:rsidR="002D5B7B">
        <w:t>that is,</w:t>
      </w:r>
      <w:r>
        <w:t xml:space="preserve"> magnitude, depth</w:t>
      </w:r>
      <w:r w:rsidR="002D5B7B">
        <w:t>,</w:t>
      </w:r>
      <w:r>
        <w:t xml:space="preserve"> and surface location.</w:t>
      </w:r>
    </w:p>
    <w:p w:rsidR="00025292" w:rsidRDefault="00025292" w:rsidP="00707965">
      <w:pPr>
        <w:pStyle w:val="ListParagraph"/>
        <w:numPr>
          <w:ilvl w:val="0"/>
          <w:numId w:val="21"/>
        </w:numPr>
        <w:ind w:left="1080"/>
      </w:pPr>
      <w:r>
        <w:t>The information that is being used to define the hazard is being incorporated into a risk assessment by state regulators. There may be risk assessment also taking place in the private sector. The policy makers and decision</w:t>
      </w:r>
      <w:r w:rsidR="002D5B7B">
        <w:t xml:space="preserve"> </w:t>
      </w:r>
      <w:r>
        <w:t xml:space="preserve">makers are using the information to construct siting and operational criteria that constrain the potential of the practice to induce damaging earthquakes. The prescription of restricting injection in areas and depth intervals (formations) that are deemed to be sensitive to failure is a part of the siting restrictions. Based on volumes and rates of injection, observed amounts of seismicity are monitored and assessed. If seismic events exceed established thresholds of </w:t>
      </w:r>
      <w:r w:rsidR="002D5B7B">
        <w:t xml:space="preserve">frequency </w:t>
      </w:r>
      <w:r>
        <w:t>or magnitude, a series of restrictions come into force, beginning with enhanced monitoring and culminating with cessation and prohibition of the practice at a given locality.</w:t>
      </w:r>
    </w:p>
    <w:p w:rsidR="00025292" w:rsidRDefault="00025292" w:rsidP="00707965">
      <w:pPr>
        <w:spacing w:after="0" w:line="240" w:lineRule="auto"/>
        <w:rPr>
          <w:rFonts w:ascii="Calibri" w:hAnsi="Calibri" w:cs="Times New Roman"/>
        </w:rPr>
      </w:pPr>
      <w:r>
        <w:br w:type="page"/>
      </w:r>
    </w:p>
    <w:p w:rsidR="00025292" w:rsidRDefault="00025292" w:rsidP="00707965">
      <w:pPr>
        <w:pStyle w:val="Chaptertitle"/>
        <w:spacing w:before="0" w:after="0" w:line="240" w:lineRule="auto"/>
      </w:pPr>
      <w:bookmarkStart w:id="57" w:name="_Toc454540771"/>
      <w:r>
        <w:lastRenderedPageBreak/>
        <w:t>Student</w:t>
      </w:r>
      <w:r w:rsidRPr="006E04C2">
        <w:t>s</w:t>
      </w:r>
      <w:r w:rsidR="0073730D">
        <w:t>’</w:t>
      </w:r>
      <w:r w:rsidRPr="006E04C2">
        <w:t xml:space="preserve"> Guide</w:t>
      </w:r>
      <w:r w:rsidR="0073730D">
        <w:t xml:space="preserve"> for</w:t>
      </w:r>
      <w:r w:rsidR="0073730D">
        <w:br/>
      </w:r>
      <w:r>
        <w:t>Case Study 3: Risk Assessment</w:t>
      </w:r>
      <w:bookmarkEnd w:id="57"/>
    </w:p>
    <w:p w:rsidR="00025292" w:rsidRDefault="00025292" w:rsidP="00707965">
      <w:pPr>
        <w:spacing w:after="0" w:line="240" w:lineRule="auto"/>
        <w:jc w:val="center"/>
        <w:rPr>
          <w:color w:val="000000"/>
        </w:rPr>
      </w:pPr>
    </w:p>
    <w:p w:rsidR="00025292" w:rsidRPr="00556F90" w:rsidRDefault="00025292" w:rsidP="00707965">
      <w:pPr>
        <w:pStyle w:val="SubtilteB"/>
        <w:spacing w:line="240" w:lineRule="auto"/>
      </w:pPr>
      <w:bookmarkStart w:id="58" w:name="_Toc454540772"/>
      <w:r>
        <w:t xml:space="preserve">Overall </w:t>
      </w:r>
      <w:r w:rsidRPr="00556F90">
        <w:t>Case Study Goals</w:t>
      </w:r>
      <w:bookmarkEnd w:id="58"/>
      <w:r w:rsidRPr="00556F90">
        <w:t xml:space="preserve"> </w:t>
      </w:r>
    </w:p>
    <w:p w:rsidR="00025292" w:rsidRDefault="00025292" w:rsidP="00707965">
      <w:pPr>
        <w:pStyle w:val="ListParagraph"/>
        <w:ind w:firstLine="360"/>
        <w:rPr>
          <w:color w:val="000000"/>
        </w:rPr>
      </w:pPr>
    </w:p>
    <w:p w:rsidR="00025292" w:rsidRDefault="00025292" w:rsidP="00707965">
      <w:pPr>
        <w:pStyle w:val="ListParagraph"/>
        <w:ind w:left="0" w:firstLine="720"/>
        <w:rPr>
          <w:color w:val="000000"/>
        </w:rPr>
      </w:pPr>
      <w:r w:rsidRPr="008A39F5">
        <w:rPr>
          <w:color w:val="000000"/>
        </w:rPr>
        <w:t xml:space="preserve">This teaching module contains </w:t>
      </w:r>
      <w:r>
        <w:rPr>
          <w:color w:val="000000"/>
        </w:rPr>
        <w:t>three</w:t>
      </w:r>
      <w:r w:rsidRPr="008A39F5">
        <w:rPr>
          <w:color w:val="000000"/>
        </w:rPr>
        <w:t xml:space="preserve"> cases</w:t>
      </w:r>
      <w:r>
        <w:rPr>
          <w:color w:val="000000"/>
        </w:rPr>
        <w:t xml:space="preserve">, along with instructional exercises and materials, </w:t>
      </w:r>
      <w:r w:rsidRPr="008A39F5">
        <w:rPr>
          <w:color w:val="000000"/>
        </w:rPr>
        <w:t>to illustrate</w:t>
      </w:r>
      <w:r>
        <w:rPr>
          <w:color w:val="000000"/>
        </w:rPr>
        <w:t xml:space="preserve"> how </w:t>
      </w:r>
      <w:r w:rsidRPr="008A39F5">
        <w:rPr>
          <w:color w:val="000000"/>
        </w:rPr>
        <w:t>scientific principles</w:t>
      </w:r>
      <w:r>
        <w:rPr>
          <w:color w:val="000000"/>
        </w:rPr>
        <w:t xml:space="preserve"> and processes are used to frame three basic concepts</w:t>
      </w:r>
      <w:r w:rsidRPr="008A39F5">
        <w:rPr>
          <w:color w:val="000000"/>
        </w:rPr>
        <w:t>. The</w:t>
      </w:r>
      <w:r>
        <w:rPr>
          <w:color w:val="000000"/>
        </w:rPr>
        <w:t xml:space="preserve"> three concepts that are based on the scientific approach </w:t>
      </w:r>
      <w:r w:rsidRPr="008A39F5">
        <w:rPr>
          <w:color w:val="000000"/>
        </w:rPr>
        <w:t xml:space="preserve">are: </w:t>
      </w:r>
    </w:p>
    <w:p w:rsidR="00025292" w:rsidRDefault="00025292" w:rsidP="00707965">
      <w:pPr>
        <w:pStyle w:val="ListParagraph"/>
        <w:ind w:left="0" w:firstLine="360"/>
        <w:rPr>
          <w:color w:val="000000"/>
        </w:rPr>
      </w:pPr>
    </w:p>
    <w:p w:rsidR="00025292" w:rsidRDefault="00025292" w:rsidP="00707965">
      <w:pPr>
        <w:pStyle w:val="ListParagraph"/>
        <w:ind w:left="1080" w:hanging="360"/>
        <w:rPr>
          <w:color w:val="000000"/>
        </w:rPr>
      </w:pPr>
      <w:r w:rsidRPr="008A39F5">
        <w:rPr>
          <w:color w:val="000000"/>
        </w:rPr>
        <w:t>1</w:t>
      </w:r>
      <w:r w:rsidR="004E4596">
        <w:rPr>
          <w:color w:val="000000"/>
        </w:rPr>
        <w:t>.</w:t>
      </w:r>
      <w:r w:rsidR="004E4596">
        <w:rPr>
          <w:color w:val="000000"/>
        </w:rPr>
        <w:tab/>
      </w:r>
      <w:r>
        <w:rPr>
          <w:color w:val="000000"/>
        </w:rPr>
        <w:t>C</w:t>
      </w:r>
      <w:r w:rsidRPr="008A39F5">
        <w:rPr>
          <w:color w:val="000000"/>
        </w:rPr>
        <w:t>orrelatio</w:t>
      </w:r>
      <w:r>
        <w:rPr>
          <w:color w:val="000000"/>
        </w:rPr>
        <w:t>n is not the same as causation</w:t>
      </w:r>
      <w:r w:rsidR="0073730D">
        <w:rPr>
          <w:color w:val="000000"/>
        </w:rPr>
        <w:t>.</w:t>
      </w:r>
    </w:p>
    <w:p w:rsidR="00025292" w:rsidRDefault="00025292" w:rsidP="00707965">
      <w:pPr>
        <w:pStyle w:val="ListParagraph"/>
        <w:ind w:left="1080" w:hanging="360"/>
        <w:rPr>
          <w:color w:val="000000"/>
        </w:rPr>
      </w:pPr>
      <w:r w:rsidRPr="008A39F5">
        <w:rPr>
          <w:color w:val="000000"/>
        </w:rPr>
        <w:t>2</w:t>
      </w:r>
      <w:r w:rsidR="004E4596">
        <w:rPr>
          <w:color w:val="000000"/>
        </w:rPr>
        <w:t>.</w:t>
      </w:r>
      <w:r w:rsidR="004E4596">
        <w:rPr>
          <w:color w:val="000000"/>
        </w:rPr>
        <w:tab/>
      </w:r>
      <w:r w:rsidRPr="008A39F5">
        <w:rPr>
          <w:color w:val="000000"/>
        </w:rPr>
        <w:t>Hazard is not the same as risk</w:t>
      </w:r>
      <w:r w:rsidR="0073730D">
        <w:rPr>
          <w:color w:val="000000"/>
        </w:rPr>
        <w:t>.</w:t>
      </w:r>
      <w:r w:rsidRPr="008A39F5">
        <w:rPr>
          <w:color w:val="000000"/>
        </w:rPr>
        <w:t xml:space="preserve"> </w:t>
      </w:r>
    </w:p>
    <w:p w:rsidR="00025292" w:rsidRDefault="00025292" w:rsidP="00707965">
      <w:pPr>
        <w:pStyle w:val="ListParagraph"/>
        <w:ind w:left="1080" w:hanging="360"/>
        <w:rPr>
          <w:color w:val="000000"/>
        </w:rPr>
      </w:pPr>
      <w:r w:rsidRPr="008A39F5">
        <w:rPr>
          <w:color w:val="000000"/>
        </w:rPr>
        <w:t>3</w:t>
      </w:r>
      <w:r w:rsidR="004E4596">
        <w:rPr>
          <w:color w:val="000000"/>
        </w:rPr>
        <w:t>.</w:t>
      </w:r>
      <w:r w:rsidR="004E4596">
        <w:rPr>
          <w:color w:val="000000"/>
        </w:rPr>
        <w:tab/>
      </w:r>
      <w:r>
        <w:rPr>
          <w:color w:val="000000"/>
        </w:rPr>
        <w:t>R</w:t>
      </w:r>
      <w:r w:rsidRPr="008A39F5">
        <w:rPr>
          <w:color w:val="000000"/>
        </w:rPr>
        <w:t xml:space="preserve">isk assessment includes </w:t>
      </w:r>
      <w:r>
        <w:rPr>
          <w:color w:val="000000"/>
        </w:rPr>
        <w:t xml:space="preserve">establishing the degree of risk based on </w:t>
      </w:r>
      <w:r w:rsidRPr="008A39F5">
        <w:rPr>
          <w:color w:val="000000"/>
        </w:rPr>
        <w:t>the evaluation of probability of occurrence and severity of negative consequences</w:t>
      </w:r>
      <w:r w:rsidR="0073730D">
        <w:rPr>
          <w:color w:val="000000"/>
        </w:rPr>
        <w:t>.</w:t>
      </w:r>
    </w:p>
    <w:p w:rsidR="00025292" w:rsidRDefault="00025292" w:rsidP="00707965">
      <w:pPr>
        <w:pStyle w:val="ListParagraph"/>
        <w:ind w:left="0" w:firstLine="360"/>
        <w:rPr>
          <w:color w:val="000000"/>
        </w:rPr>
      </w:pPr>
    </w:p>
    <w:p w:rsidR="00025292" w:rsidRDefault="00025292" w:rsidP="00707965">
      <w:pPr>
        <w:pStyle w:val="ListParagraph"/>
        <w:ind w:left="0" w:firstLine="720"/>
        <w:rPr>
          <w:color w:val="000000"/>
        </w:rPr>
      </w:pPr>
      <w:r>
        <w:rPr>
          <w:color w:val="000000"/>
        </w:rPr>
        <w:t>T</w:t>
      </w:r>
      <w:r w:rsidRPr="00642F7C">
        <w:rPr>
          <w:color w:val="000000"/>
        </w:rPr>
        <w:t xml:space="preserve">he topic used in this module to illustrate </w:t>
      </w:r>
      <w:r>
        <w:rPr>
          <w:color w:val="000000"/>
        </w:rPr>
        <w:t>the</w:t>
      </w:r>
      <w:r w:rsidRPr="00642F7C">
        <w:rPr>
          <w:color w:val="000000"/>
        </w:rPr>
        <w:t xml:space="preserve"> </w:t>
      </w:r>
      <w:r>
        <w:rPr>
          <w:color w:val="000000"/>
        </w:rPr>
        <w:t xml:space="preserve">application of </w:t>
      </w:r>
      <w:r w:rsidRPr="00642F7C">
        <w:rPr>
          <w:color w:val="000000"/>
        </w:rPr>
        <w:t xml:space="preserve">scientific principles </w:t>
      </w:r>
      <w:r>
        <w:rPr>
          <w:color w:val="000000"/>
        </w:rPr>
        <w:t xml:space="preserve">for analysis is the </w:t>
      </w:r>
      <w:r w:rsidRPr="008A39F5">
        <w:rPr>
          <w:color w:val="000000"/>
        </w:rPr>
        <w:t>develop</w:t>
      </w:r>
      <w:r>
        <w:rPr>
          <w:color w:val="000000"/>
        </w:rPr>
        <w:t>ment</w:t>
      </w:r>
      <w:r w:rsidRPr="008A39F5">
        <w:rPr>
          <w:color w:val="000000"/>
        </w:rPr>
        <w:t xml:space="preserve"> </w:t>
      </w:r>
      <w:r>
        <w:rPr>
          <w:color w:val="000000"/>
        </w:rPr>
        <w:t xml:space="preserve">of </w:t>
      </w:r>
      <w:r w:rsidRPr="008A39F5">
        <w:rPr>
          <w:color w:val="000000"/>
        </w:rPr>
        <w:t>natural gas from shale deposits, or so-termed unconventional gas development</w:t>
      </w:r>
      <w:r>
        <w:rPr>
          <w:color w:val="000000"/>
        </w:rPr>
        <w:t xml:space="preserve">. </w:t>
      </w:r>
    </w:p>
    <w:p w:rsidR="00025292" w:rsidRDefault="00025292" w:rsidP="00707965">
      <w:pPr>
        <w:pStyle w:val="ListParagraph"/>
        <w:ind w:left="0" w:firstLine="720"/>
        <w:rPr>
          <w:color w:val="000000"/>
        </w:rPr>
      </w:pPr>
      <w:r w:rsidRPr="008A39F5">
        <w:rPr>
          <w:color w:val="000000"/>
        </w:rPr>
        <w:t xml:space="preserve">In each of the </w:t>
      </w:r>
      <w:r>
        <w:rPr>
          <w:color w:val="000000"/>
        </w:rPr>
        <w:t>three</w:t>
      </w:r>
      <w:r w:rsidRPr="008A39F5">
        <w:rPr>
          <w:color w:val="000000"/>
        </w:rPr>
        <w:t xml:space="preserve"> cases, a description of the circumstances surrounding the issue is framed, </w:t>
      </w:r>
      <w:r>
        <w:rPr>
          <w:color w:val="000000"/>
        </w:rPr>
        <w:t xml:space="preserve">a selection of multimedia </w:t>
      </w:r>
      <w:r w:rsidRPr="008A39F5">
        <w:rPr>
          <w:color w:val="000000"/>
        </w:rPr>
        <w:t xml:space="preserve">resources </w:t>
      </w:r>
      <w:r>
        <w:rPr>
          <w:color w:val="000000"/>
        </w:rPr>
        <w:t xml:space="preserve">has been selected to demonstrate how using the concept can illuminate an understanding of the issue, </w:t>
      </w:r>
      <w:r w:rsidRPr="008A39F5">
        <w:rPr>
          <w:color w:val="000000"/>
        </w:rPr>
        <w:t>and a structu</w:t>
      </w:r>
      <w:r>
        <w:rPr>
          <w:color w:val="000000"/>
        </w:rPr>
        <w:t>red exercise using the concept</w:t>
      </w:r>
      <w:r w:rsidRPr="008A39F5">
        <w:rPr>
          <w:color w:val="000000"/>
        </w:rPr>
        <w:t xml:space="preserve"> </w:t>
      </w:r>
      <w:r>
        <w:rPr>
          <w:color w:val="000000"/>
        </w:rPr>
        <w:t xml:space="preserve">is provided </w:t>
      </w:r>
      <w:r w:rsidRPr="008A39F5">
        <w:rPr>
          <w:color w:val="000000"/>
        </w:rPr>
        <w:t xml:space="preserve">to </w:t>
      </w:r>
      <w:r>
        <w:rPr>
          <w:color w:val="000000"/>
        </w:rPr>
        <w:t xml:space="preserve">help students appreciate a real-world </w:t>
      </w:r>
      <w:r w:rsidR="0073730D">
        <w:rPr>
          <w:color w:val="000000"/>
        </w:rPr>
        <w:t>decision-</w:t>
      </w:r>
      <w:r>
        <w:rPr>
          <w:color w:val="000000"/>
        </w:rPr>
        <w:t>making environment.</w:t>
      </w:r>
    </w:p>
    <w:p w:rsidR="00025292" w:rsidRDefault="00025292" w:rsidP="00707965">
      <w:pPr>
        <w:pStyle w:val="ListParagraph"/>
        <w:ind w:left="0" w:firstLine="360"/>
        <w:rPr>
          <w:color w:val="000000"/>
        </w:rPr>
      </w:pPr>
      <w:r w:rsidRPr="008A39F5">
        <w:rPr>
          <w:color w:val="000000"/>
        </w:rPr>
        <w:t xml:space="preserve"> </w:t>
      </w:r>
    </w:p>
    <w:p w:rsidR="00025292" w:rsidRDefault="00025292" w:rsidP="00707965">
      <w:pPr>
        <w:pStyle w:val="SubtilteB"/>
        <w:spacing w:line="240" w:lineRule="auto"/>
      </w:pPr>
      <w:bookmarkStart w:id="59" w:name="_Toc454540773"/>
      <w:r>
        <w:t xml:space="preserve">General </w:t>
      </w:r>
      <w:r w:rsidRPr="00556F90">
        <w:t>Approach</w:t>
      </w:r>
      <w:r>
        <w:t xml:space="preserve"> and Outcomes</w:t>
      </w:r>
      <w:bookmarkEnd w:id="59"/>
    </w:p>
    <w:p w:rsidR="00025292" w:rsidRPr="00556F90" w:rsidRDefault="00025292" w:rsidP="00707965">
      <w:pPr>
        <w:spacing w:after="0" w:line="240" w:lineRule="auto"/>
        <w:rPr>
          <w:b/>
          <w:color w:val="000000"/>
        </w:rPr>
      </w:pPr>
    </w:p>
    <w:p w:rsidR="00025292" w:rsidRPr="00AF25FE" w:rsidRDefault="00025292" w:rsidP="00707965">
      <w:pPr>
        <w:spacing w:after="0" w:line="240" w:lineRule="auto"/>
        <w:rPr>
          <w:color w:val="000000"/>
        </w:rPr>
      </w:pPr>
      <w:r>
        <w:rPr>
          <w:color w:val="000000"/>
        </w:rPr>
        <w:tab/>
        <w:t xml:space="preserve">The overall strategy is to use case study analysis as a means to help you actively learn how using such techniques can be useful for addressing </w:t>
      </w:r>
      <w:r w:rsidR="0073730D">
        <w:rPr>
          <w:color w:val="000000"/>
        </w:rPr>
        <w:t>real-</w:t>
      </w:r>
      <w:r>
        <w:rPr>
          <w:color w:val="000000"/>
        </w:rPr>
        <w:t xml:space="preserve">world problems. </w:t>
      </w:r>
      <w:r w:rsidRPr="00AF25FE">
        <w:rPr>
          <w:color w:val="000000"/>
        </w:rPr>
        <w:t xml:space="preserve"> </w:t>
      </w:r>
      <w:r>
        <w:rPr>
          <w:color w:val="000000"/>
        </w:rPr>
        <w:t>P</w:t>
      </w:r>
      <w:r w:rsidRPr="00AF25FE">
        <w:rPr>
          <w:color w:val="000000"/>
        </w:rPr>
        <w:t xml:space="preserve">roblem-based learning </w:t>
      </w:r>
      <w:r>
        <w:rPr>
          <w:color w:val="000000"/>
        </w:rPr>
        <w:t xml:space="preserve">using case studies </w:t>
      </w:r>
      <w:r w:rsidRPr="00AF25FE">
        <w:rPr>
          <w:color w:val="000000"/>
        </w:rPr>
        <w:t xml:space="preserve">encourages </w:t>
      </w:r>
      <w:r>
        <w:rPr>
          <w:color w:val="000000"/>
        </w:rPr>
        <w:t xml:space="preserve">you to </w:t>
      </w:r>
      <w:r w:rsidRPr="00AF25FE">
        <w:rPr>
          <w:color w:val="000000"/>
        </w:rPr>
        <w:t>develop</w:t>
      </w:r>
      <w:r>
        <w:rPr>
          <w:color w:val="000000"/>
        </w:rPr>
        <w:t xml:space="preserve"> </w:t>
      </w:r>
      <w:r w:rsidRPr="00AF25FE">
        <w:rPr>
          <w:color w:val="000000"/>
        </w:rPr>
        <w:t>critical thinking and</w:t>
      </w:r>
      <w:r>
        <w:rPr>
          <w:color w:val="000000"/>
        </w:rPr>
        <w:t xml:space="preserve"> problem-solving skills within the</w:t>
      </w:r>
      <w:r w:rsidRPr="00AF25FE">
        <w:rPr>
          <w:color w:val="000000"/>
        </w:rPr>
        <w:t xml:space="preserve"> context</w:t>
      </w:r>
      <w:r>
        <w:rPr>
          <w:color w:val="000000"/>
        </w:rPr>
        <w:t xml:space="preserve"> of a </w:t>
      </w:r>
      <w:r w:rsidR="0073730D">
        <w:rPr>
          <w:color w:val="000000"/>
        </w:rPr>
        <w:t>real-</w:t>
      </w:r>
      <w:r>
        <w:rPr>
          <w:color w:val="000000"/>
        </w:rPr>
        <w:t>world situation or set of circumstances</w:t>
      </w:r>
      <w:r w:rsidRPr="00AF25FE">
        <w:rPr>
          <w:color w:val="000000"/>
        </w:rPr>
        <w:t>.</w:t>
      </w:r>
      <w:r>
        <w:rPr>
          <w:color w:val="000000"/>
        </w:rPr>
        <w:t xml:space="preserve"> The case study analysis process facilitates </w:t>
      </w:r>
      <w:r w:rsidRPr="00B01021">
        <w:rPr>
          <w:color w:val="000000"/>
        </w:rPr>
        <w:t>interaction with</w:t>
      </w:r>
      <w:r>
        <w:rPr>
          <w:color w:val="000000"/>
        </w:rPr>
        <w:t xml:space="preserve"> both the resource materials and other students as you collaboratively compile and analyze information, and derive conclusions, based on using fundamental principles. Part of the value of the process is learning how to interact with others in this overall process</w:t>
      </w:r>
      <w:r w:rsidR="00F77F50">
        <w:rPr>
          <w:color w:val="000000"/>
        </w:rPr>
        <w:t>,</w:t>
      </w:r>
      <w:r>
        <w:rPr>
          <w:color w:val="000000"/>
        </w:rPr>
        <w:t xml:space="preserve"> a situation </w:t>
      </w:r>
      <w:r w:rsidR="00F77F50">
        <w:rPr>
          <w:color w:val="000000"/>
        </w:rPr>
        <w:t xml:space="preserve">that </w:t>
      </w:r>
      <w:r>
        <w:rPr>
          <w:color w:val="000000"/>
        </w:rPr>
        <w:t xml:space="preserve">will be repeated in the real world when </w:t>
      </w:r>
      <w:proofErr w:type="spellStart"/>
      <w:r>
        <w:rPr>
          <w:color w:val="000000"/>
        </w:rPr>
        <w:t>nonscience</w:t>
      </w:r>
      <w:proofErr w:type="spellEnd"/>
      <w:r>
        <w:rPr>
          <w:color w:val="000000"/>
        </w:rPr>
        <w:t xml:space="preserve"> decision</w:t>
      </w:r>
      <w:r w:rsidR="00F77F50">
        <w:rPr>
          <w:color w:val="000000"/>
        </w:rPr>
        <w:t xml:space="preserve"> </w:t>
      </w:r>
      <w:r>
        <w:rPr>
          <w:color w:val="000000"/>
        </w:rPr>
        <w:t xml:space="preserve">makers will be interacting with technical experts and their scientific information. </w:t>
      </w:r>
    </w:p>
    <w:p w:rsidR="00025292" w:rsidRDefault="00025292" w:rsidP="00707965">
      <w:pPr>
        <w:spacing w:after="0" w:line="240" w:lineRule="auto"/>
        <w:ind w:firstLine="720"/>
      </w:pPr>
      <w:r>
        <w:t>Using the provided resources as documentation of the circumstances in the case, you will be instructed to analyze the situation</w:t>
      </w:r>
      <w:r w:rsidR="005426EE">
        <w:t>;</w:t>
      </w:r>
      <w:r>
        <w:t xml:space="preserve"> explore the situation from the viewpoints of different stakeholders or actors in the case</w:t>
      </w:r>
      <w:r w:rsidR="005426EE">
        <w:t>;</w:t>
      </w:r>
      <w:r>
        <w:t xml:space="preserve"> determine what issues need to be considered in order to develop various possible courses of action</w:t>
      </w:r>
      <w:r w:rsidR="005426EE">
        <w:t>;</w:t>
      </w:r>
      <w:r>
        <w:t xml:space="preserve"> make an analysis</w:t>
      </w:r>
      <w:r w:rsidR="005426EE">
        <w:t>;</w:t>
      </w:r>
      <w:r>
        <w:t xml:space="preserve"> and based on the results</w:t>
      </w:r>
      <w:r w:rsidR="005426EE">
        <w:t>,</w:t>
      </w:r>
      <w:r>
        <w:t xml:space="preserve"> provide recommendations for actions.</w:t>
      </w:r>
    </w:p>
    <w:p w:rsidR="00025292" w:rsidRDefault="00025292" w:rsidP="00707965">
      <w:pPr>
        <w:spacing w:after="0" w:line="240" w:lineRule="auto"/>
        <w:ind w:firstLine="720"/>
      </w:pPr>
      <w:r>
        <w:t>You will be assessed on how well you learn this process by two means:</w:t>
      </w:r>
    </w:p>
    <w:p w:rsidR="00450340" w:rsidRDefault="00450340" w:rsidP="00707965">
      <w:pPr>
        <w:spacing w:after="0" w:line="240" w:lineRule="auto"/>
        <w:ind w:firstLine="720"/>
      </w:pPr>
    </w:p>
    <w:p w:rsidR="00025292" w:rsidRDefault="00025292" w:rsidP="00707965">
      <w:pPr>
        <w:pStyle w:val="ListParagraph"/>
        <w:numPr>
          <w:ilvl w:val="0"/>
          <w:numId w:val="32"/>
        </w:numPr>
        <w:ind w:left="1080"/>
      </w:pPr>
      <w:r>
        <w:t>The oral presentation of the recommendations of your group at the end of the class</w:t>
      </w:r>
      <w:r w:rsidR="00B22BBE">
        <w:t>.</w:t>
      </w:r>
      <w:r>
        <w:t xml:space="preserve">  </w:t>
      </w:r>
    </w:p>
    <w:p w:rsidR="00025292" w:rsidRDefault="00025292" w:rsidP="00707965">
      <w:pPr>
        <w:pStyle w:val="ListParagraph"/>
        <w:numPr>
          <w:ilvl w:val="0"/>
          <w:numId w:val="32"/>
        </w:numPr>
        <w:ind w:left="1080"/>
      </w:pPr>
      <w:r>
        <w:lastRenderedPageBreak/>
        <w:t xml:space="preserve">Your responses to a set of questions that you will answer after class and turn in on a later date. </w:t>
      </w:r>
    </w:p>
    <w:p w:rsidR="00450340" w:rsidRDefault="00450340" w:rsidP="00707965">
      <w:pPr>
        <w:spacing w:after="0" w:line="240" w:lineRule="auto"/>
        <w:ind w:firstLine="720"/>
        <w:rPr>
          <w:color w:val="000000"/>
        </w:rPr>
      </w:pPr>
    </w:p>
    <w:p w:rsidR="00025292" w:rsidRDefault="00025292" w:rsidP="00707965">
      <w:pPr>
        <w:spacing w:after="0" w:line="240" w:lineRule="auto"/>
        <w:ind w:firstLine="720"/>
        <w:rPr>
          <w:color w:val="000000"/>
        </w:rPr>
      </w:pPr>
      <w:r>
        <w:rPr>
          <w:color w:val="000000"/>
        </w:rPr>
        <w:t xml:space="preserve">Specific to this module, you are expected to learn that there is an important process to creating a risk assessment or analysis. It contains an assessment of the hazard and couples that with factors that could be responsible for elevating the hazard into a risk. Additionally, establishing the degrees of risk </w:t>
      </w:r>
      <w:r w:rsidR="005426EE">
        <w:rPr>
          <w:color w:val="000000"/>
        </w:rPr>
        <w:t xml:space="preserve">is </w:t>
      </w:r>
      <w:r>
        <w:rPr>
          <w:color w:val="000000"/>
        </w:rPr>
        <w:t>a fundamental component of a risk analysis.</w:t>
      </w:r>
    </w:p>
    <w:p w:rsidR="009D5FD0" w:rsidRDefault="009D5FD0" w:rsidP="00707965">
      <w:pPr>
        <w:spacing w:after="0" w:line="240" w:lineRule="auto"/>
        <w:ind w:firstLine="720"/>
      </w:pPr>
    </w:p>
    <w:p w:rsidR="00025292" w:rsidRDefault="00025292" w:rsidP="00707965">
      <w:pPr>
        <w:pStyle w:val="SubtilteB"/>
        <w:spacing w:line="240" w:lineRule="auto"/>
        <w:rPr>
          <w:color w:val="000000"/>
        </w:rPr>
      </w:pPr>
      <w:bookmarkStart w:id="60" w:name="_Toc454540774"/>
      <w:r>
        <w:t>Case 3</w:t>
      </w:r>
      <w:r w:rsidR="009D5FD0">
        <w:t>:</w:t>
      </w:r>
      <w:r w:rsidR="00E144F6">
        <w:t xml:space="preserve"> </w:t>
      </w:r>
      <w:r>
        <w:t>Risk Assessment</w:t>
      </w:r>
      <w:bookmarkEnd w:id="60"/>
    </w:p>
    <w:p w:rsidR="00025292" w:rsidRDefault="00025292" w:rsidP="00707965">
      <w:pPr>
        <w:pStyle w:val="ListParagraph"/>
        <w:ind w:firstLine="720"/>
        <w:rPr>
          <w:b/>
          <w:color w:val="000000"/>
        </w:rPr>
      </w:pPr>
    </w:p>
    <w:p w:rsidR="00025292" w:rsidRDefault="00025292" w:rsidP="00707965">
      <w:pPr>
        <w:pStyle w:val="SubtitleC"/>
        <w:spacing w:line="240" w:lineRule="auto"/>
      </w:pPr>
      <w:bookmarkStart w:id="61" w:name="_Toc454540775"/>
      <w:r w:rsidRPr="00556F90">
        <w:t>Activities</w:t>
      </w:r>
      <w:bookmarkEnd w:id="61"/>
    </w:p>
    <w:p w:rsidR="00025292" w:rsidRDefault="00025292" w:rsidP="00707965">
      <w:pPr>
        <w:spacing w:after="0" w:line="240" w:lineRule="auto"/>
        <w:rPr>
          <w:b/>
        </w:rPr>
      </w:pPr>
    </w:p>
    <w:p w:rsidR="00025292" w:rsidRDefault="00025292" w:rsidP="00707965">
      <w:pPr>
        <w:pStyle w:val="ListParagraph"/>
        <w:numPr>
          <w:ilvl w:val="0"/>
          <w:numId w:val="33"/>
        </w:numPr>
        <w:ind w:left="1080"/>
      </w:pPr>
      <w:r>
        <w:t>Before class:</w:t>
      </w:r>
    </w:p>
    <w:p w:rsidR="00025292" w:rsidRDefault="00025292" w:rsidP="00707965">
      <w:pPr>
        <w:pStyle w:val="ListParagraph"/>
        <w:numPr>
          <w:ilvl w:val="0"/>
          <w:numId w:val="34"/>
        </w:numPr>
      </w:pPr>
      <w:r>
        <w:t>Review all of the resources available for the case study; you will use these in groups in class and to answer the final question set (open book).</w:t>
      </w:r>
    </w:p>
    <w:p w:rsidR="00025292" w:rsidRDefault="00025292" w:rsidP="00707965">
      <w:pPr>
        <w:pStyle w:val="ListParagraph"/>
        <w:numPr>
          <w:ilvl w:val="0"/>
          <w:numId w:val="34"/>
        </w:numPr>
      </w:pPr>
      <w:r>
        <w:t>Read carefully the abstract and conclusions in:</w:t>
      </w:r>
    </w:p>
    <w:p w:rsidR="00025292" w:rsidRPr="006912A0" w:rsidRDefault="00877C35" w:rsidP="00707965">
      <w:pPr>
        <w:pStyle w:val="ListParagraph"/>
        <w:numPr>
          <w:ilvl w:val="0"/>
          <w:numId w:val="35"/>
        </w:numPr>
        <w:ind w:left="1800"/>
        <w:rPr>
          <w:rStyle w:val="Hyperlink"/>
        </w:rPr>
      </w:pPr>
      <w:hyperlink r:id="rId47" w:history="1">
        <w:r w:rsidR="00025292" w:rsidRPr="005B4B35">
          <w:rPr>
            <w:rStyle w:val="Hyperlink"/>
          </w:rPr>
          <w:t>https</w:t>
        </w:r>
        <w:r w:rsidR="00025292" w:rsidRPr="006912A0">
          <w:rPr>
            <w:rStyle w:val="Hyperlink"/>
          </w:rPr>
          <w:t>://fracfocus.org/chemical-use/what-chemicals-are-used</w:t>
        </w:r>
      </w:hyperlink>
    </w:p>
    <w:p w:rsidR="00025292" w:rsidRPr="00450340" w:rsidRDefault="00877C35" w:rsidP="00707965">
      <w:pPr>
        <w:pStyle w:val="ListParagraph"/>
        <w:numPr>
          <w:ilvl w:val="0"/>
          <w:numId w:val="35"/>
        </w:numPr>
        <w:ind w:left="1800"/>
        <w:rPr>
          <w:rStyle w:val="Hyperlink"/>
        </w:rPr>
      </w:pPr>
      <w:hyperlink r:id="rId48" w:history="1">
        <w:r w:rsidR="00025292" w:rsidRPr="005B4B35">
          <w:rPr>
            <w:rStyle w:val="Hyperlink"/>
          </w:rPr>
          <w:t>http</w:t>
        </w:r>
        <w:r w:rsidR="00025292" w:rsidRPr="00BA51D4">
          <w:rPr>
            <w:rStyle w:val="Hyperlink"/>
          </w:rPr>
          <w:t>://energyindepth.org/national/doe-report-finds-no-evidence-of-hydraulic-fracturing-contaminating-water/</w:t>
        </w:r>
      </w:hyperlink>
    </w:p>
    <w:p w:rsidR="00025292" w:rsidRPr="005B4B35" w:rsidRDefault="00025292" w:rsidP="00707965">
      <w:pPr>
        <w:pStyle w:val="ListParagraph"/>
        <w:numPr>
          <w:ilvl w:val="0"/>
          <w:numId w:val="35"/>
        </w:numPr>
        <w:ind w:left="1800"/>
        <w:rPr>
          <w:rStyle w:val="Hyperlink"/>
          <w:color w:val="auto"/>
          <w:u w:val="none"/>
        </w:rPr>
      </w:pPr>
      <w:r w:rsidRPr="005B4B35">
        <w:rPr>
          <w:rStyle w:val="Hyperlink"/>
          <w:color w:val="auto"/>
          <w:u w:val="none"/>
        </w:rPr>
        <w:t xml:space="preserve">Reference on hazard and risk </w:t>
      </w:r>
    </w:p>
    <w:p w:rsidR="00025292" w:rsidRDefault="00025292" w:rsidP="00707965">
      <w:pPr>
        <w:pStyle w:val="ListParagraph"/>
        <w:ind w:left="1440"/>
      </w:pPr>
      <w:r>
        <w:t>Note the information in the diagrams, charts</w:t>
      </w:r>
      <w:r w:rsidR="009D5FD0">
        <w:t>,</w:t>
      </w:r>
      <w:r>
        <w:t xml:space="preserve"> and illustrations. Read the entire papers. Consider which stakeholders might find this information advantageous/disadvantageous.   </w:t>
      </w:r>
    </w:p>
    <w:p w:rsidR="00025292" w:rsidRDefault="00025292" w:rsidP="00707965">
      <w:pPr>
        <w:pStyle w:val="ListParagraph"/>
        <w:numPr>
          <w:ilvl w:val="0"/>
          <w:numId w:val="33"/>
        </w:numPr>
        <w:ind w:left="1080"/>
      </w:pPr>
      <w:r>
        <w:t>In class (15 minutes)</w:t>
      </w:r>
      <w:r w:rsidR="009D5FD0">
        <w:t>.</w:t>
      </w:r>
      <w:r>
        <w:t xml:space="preserve"> </w:t>
      </w:r>
      <w:r w:rsidR="009D5FD0">
        <w:t xml:space="preserve">Together </w:t>
      </w:r>
      <w:r>
        <w:t>we will</w:t>
      </w:r>
      <w:r w:rsidRPr="00A75459">
        <w:t xml:space="preserve"> </w:t>
      </w:r>
      <w:r w:rsidRPr="008609C9">
        <w:t xml:space="preserve">review </w:t>
      </w:r>
      <w:r>
        <w:t>and discuss “Danger of Fracking” website, US New</w:t>
      </w:r>
      <w:r w:rsidR="009D5FD0">
        <w:t>s</w:t>
      </w:r>
      <w:r>
        <w:t xml:space="preserve"> and World report story</w:t>
      </w:r>
      <w:r w:rsidR="009D5FD0">
        <w:t>,</w:t>
      </w:r>
      <w:r>
        <w:t xml:space="preserve"> and recommendation letter in </w:t>
      </w:r>
      <w:r w:rsidR="009D5FD0">
        <w:t xml:space="preserve">New York State </w:t>
      </w:r>
      <w:r>
        <w:t>Department of Health report. Consider</w:t>
      </w:r>
      <w:r w:rsidR="009D5FD0">
        <w:t>,</w:t>
      </w:r>
      <w:r>
        <w:t xml:space="preserve"> who are the stakeholders in the world of shale gas development? What are their interests?</w:t>
      </w:r>
    </w:p>
    <w:p w:rsidR="00025292" w:rsidRDefault="00025292" w:rsidP="00707965">
      <w:pPr>
        <w:pStyle w:val="ListParagraph"/>
        <w:numPr>
          <w:ilvl w:val="0"/>
          <w:numId w:val="33"/>
        </w:numPr>
        <w:ind w:left="1080"/>
      </w:pPr>
      <w:r>
        <w:t>In class, introduction (15 minutes)</w:t>
      </w:r>
      <w:r w:rsidR="009D5FD0">
        <w:t>.</w:t>
      </w:r>
      <w:r>
        <w:t xml:space="preserve"> </w:t>
      </w:r>
      <w:r w:rsidR="009D5FD0">
        <w:t xml:space="preserve">Form </w:t>
      </w:r>
      <w:r>
        <w:t>into groups to:</w:t>
      </w:r>
    </w:p>
    <w:p w:rsidR="00025292" w:rsidRDefault="00025292" w:rsidP="00707965">
      <w:pPr>
        <w:pStyle w:val="ListParagraph"/>
        <w:numPr>
          <w:ilvl w:val="1"/>
          <w:numId w:val="33"/>
        </w:numPr>
      </w:pPr>
      <w:r>
        <w:t xml:space="preserve">Define what the problem </w:t>
      </w:r>
      <w:r w:rsidR="00B22BBE">
        <w:t xml:space="preserve">is </w:t>
      </w:r>
      <w:r>
        <w:t>from the various stakeholder perspectives</w:t>
      </w:r>
      <w:r w:rsidR="009D5FD0">
        <w:t>.</w:t>
      </w:r>
    </w:p>
    <w:p w:rsidR="00025292" w:rsidRDefault="00025292" w:rsidP="00707965">
      <w:pPr>
        <w:pStyle w:val="ListParagraph"/>
        <w:numPr>
          <w:ilvl w:val="1"/>
          <w:numId w:val="33"/>
        </w:numPr>
      </w:pPr>
      <w:r>
        <w:t>Describe the stakeholder groups</w:t>
      </w:r>
      <w:r w:rsidR="009D5FD0">
        <w:t>.</w:t>
      </w:r>
    </w:p>
    <w:p w:rsidR="00025292" w:rsidRDefault="00025292" w:rsidP="00707965">
      <w:pPr>
        <w:pStyle w:val="ListParagraph"/>
        <w:numPr>
          <w:ilvl w:val="1"/>
          <w:numId w:val="33"/>
        </w:numPr>
      </w:pPr>
      <w:r>
        <w:t>Describe their perceptions of and positions on the problem</w:t>
      </w:r>
      <w:r w:rsidR="009D5FD0">
        <w:t>.</w:t>
      </w:r>
    </w:p>
    <w:p w:rsidR="00025292" w:rsidRDefault="00025292" w:rsidP="00707965">
      <w:pPr>
        <w:pStyle w:val="ListParagraph"/>
        <w:numPr>
          <w:ilvl w:val="1"/>
          <w:numId w:val="33"/>
        </w:numPr>
      </w:pPr>
      <w:r>
        <w:t>Describe the types of information/evidence parties are using as the basis for their positions</w:t>
      </w:r>
      <w:r w:rsidR="009D5FD0">
        <w:t>.</w:t>
      </w:r>
    </w:p>
    <w:p w:rsidR="00025292" w:rsidRDefault="00025292" w:rsidP="00707965">
      <w:pPr>
        <w:pStyle w:val="ListParagraph"/>
        <w:numPr>
          <w:ilvl w:val="0"/>
          <w:numId w:val="33"/>
        </w:numPr>
        <w:ind w:left="1080"/>
      </w:pPr>
      <w:r>
        <w:t>In class, guidance (5 minutes)</w:t>
      </w:r>
      <w:r w:rsidR="009D5FD0">
        <w:t>.</w:t>
      </w:r>
      <w:r>
        <w:t xml:space="preserve"> </w:t>
      </w:r>
      <w:r w:rsidR="009D5FD0">
        <w:t xml:space="preserve">Listen </w:t>
      </w:r>
      <w:r>
        <w:t>as instructor speaks generally about the scientific concept of assigning causality using scientific principles and makes some recommendations on how it could be applied in this case.</w:t>
      </w:r>
    </w:p>
    <w:p w:rsidR="009D5FD0" w:rsidRDefault="009D5FD0" w:rsidP="00707965">
      <w:pPr>
        <w:pStyle w:val="ListParagraph"/>
        <w:numPr>
          <w:ilvl w:val="0"/>
          <w:numId w:val="33"/>
        </w:numPr>
        <w:ind w:left="1080"/>
      </w:pPr>
      <w:r>
        <w:t xml:space="preserve">Group work (20 minutes). Break into stakeholder groups and discuss your concerns about methane in groundwater. Based on the scientific concept and associated principles, recommend an approach to address the problem. This is to be done with data from the </w:t>
      </w:r>
      <w:r w:rsidRPr="008609C9">
        <w:t xml:space="preserve">resources </w:t>
      </w:r>
      <w:r>
        <w:t>to address the questions as well as possible</w:t>
      </w:r>
      <w:r w:rsidRPr="008609C9">
        <w:t>.</w:t>
      </w:r>
    </w:p>
    <w:p w:rsidR="00025292" w:rsidRDefault="00025292" w:rsidP="00707965">
      <w:pPr>
        <w:pStyle w:val="ListParagraph"/>
        <w:numPr>
          <w:ilvl w:val="1"/>
          <w:numId w:val="33"/>
        </w:numPr>
      </w:pPr>
      <w:r>
        <w:t>Must include some basic ideas about what data would be required, how it should be collected</w:t>
      </w:r>
      <w:r w:rsidR="009D5FD0">
        <w:t xml:space="preserve"> and </w:t>
      </w:r>
      <w:r>
        <w:t>analyzed</w:t>
      </w:r>
      <w:r w:rsidR="009D5FD0">
        <w:t>,</w:t>
      </w:r>
      <w:r>
        <w:t xml:space="preserve"> and what conclusions could be drawn.</w:t>
      </w:r>
    </w:p>
    <w:p w:rsidR="00025292" w:rsidRDefault="00025292" w:rsidP="00707965">
      <w:pPr>
        <w:pStyle w:val="ListParagraph"/>
        <w:numPr>
          <w:ilvl w:val="1"/>
          <w:numId w:val="33"/>
        </w:numPr>
      </w:pPr>
      <w:r>
        <w:t>May include aspects of uncertainty</w:t>
      </w:r>
      <w:r w:rsidR="009D5FD0">
        <w:t>.</w:t>
      </w:r>
    </w:p>
    <w:p w:rsidR="00025292" w:rsidRPr="008609C9" w:rsidRDefault="00025292" w:rsidP="00707965">
      <w:pPr>
        <w:pStyle w:val="ListParagraph"/>
        <w:numPr>
          <w:ilvl w:val="0"/>
          <w:numId w:val="33"/>
        </w:numPr>
        <w:ind w:left="1080"/>
      </w:pPr>
      <w:r>
        <w:lastRenderedPageBreak/>
        <w:t>In class, reconvene (20 minutes)</w:t>
      </w:r>
      <w:r w:rsidR="009D5FD0">
        <w:t>.</w:t>
      </w:r>
      <w:r>
        <w:t xml:space="preserve"> </w:t>
      </w:r>
      <w:r w:rsidR="009D5FD0">
        <w:t xml:space="preserve">Groups </w:t>
      </w:r>
      <w:r>
        <w:t xml:space="preserve">report, receive feedback from each other on their recommendations. </w:t>
      </w:r>
    </w:p>
    <w:p w:rsidR="00025292" w:rsidRDefault="00025292" w:rsidP="00707965">
      <w:pPr>
        <w:pStyle w:val="ListParagraph"/>
        <w:numPr>
          <w:ilvl w:val="0"/>
          <w:numId w:val="33"/>
        </w:numPr>
        <w:ind w:left="1080"/>
      </w:pPr>
      <w:r>
        <w:t>In class, summary</w:t>
      </w:r>
      <w:r w:rsidR="009D5FD0">
        <w:t>.</w:t>
      </w:r>
      <w:r>
        <w:t xml:space="preserve"> </w:t>
      </w:r>
      <w:r w:rsidR="009D5FD0">
        <w:t xml:space="preserve">Thoughts </w:t>
      </w:r>
      <w:r>
        <w:t>and guidance from instructor</w:t>
      </w:r>
      <w:r w:rsidR="009D5FD0">
        <w:t>.</w:t>
      </w:r>
    </w:p>
    <w:p w:rsidR="00025292" w:rsidRDefault="009D5FD0" w:rsidP="00707965">
      <w:pPr>
        <w:pStyle w:val="ListParagraph"/>
        <w:numPr>
          <w:ilvl w:val="0"/>
          <w:numId w:val="33"/>
        </w:numPr>
        <w:ind w:left="1080"/>
      </w:pPr>
      <w:r>
        <w:t>Follow-</w:t>
      </w:r>
      <w:r w:rsidR="00025292">
        <w:t>up assignment</w:t>
      </w:r>
      <w:r>
        <w:t>.</w:t>
      </w:r>
      <w:r w:rsidR="00025292">
        <w:t xml:space="preserve"> </w:t>
      </w:r>
      <w:r>
        <w:t xml:space="preserve">Answer a </w:t>
      </w:r>
      <w:r w:rsidR="00025292">
        <w:t xml:space="preserve">set of questions using </w:t>
      </w:r>
      <w:r w:rsidR="00025292" w:rsidRPr="00E352BF">
        <w:t>succinctly</w:t>
      </w:r>
      <w:r>
        <w:t xml:space="preserve"> </w:t>
      </w:r>
      <w:r w:rsidR="00025292" w:rsidRPr="00E352BF">
        <w:t xml:space="preserve">constructed responses </w:t>
      </w:r>
      <w:r w:rsidR="00025292">
        <w:t>based on what you have learned from the resources and class discussions.</w:t>
      </w:r>
      <w:r w:rsidR="00025292" w:rsidRPr="00E352BF">
        <w:t xml:space="preserve"> </w:t>
      </w:r>
    </w:p>
    <w:p w:rsidR="00025292" w:rsidRDefault="00025292" w:rsidP="00707965">
      <w:pPr>
        <w:spacing w:after="0" w:line="240" w:lineRule="auto"/>
        <w:rPr>
          <w:b/>
        </w:rPr>
      </w:pPr>
    </w:p>
    <w:p w:rsidR="00025292" w:rsidRDefault="00025292" w:rsidP="00707965">
      <w:pPr>
        <w:pStyle w:val="SubtitleC"/>
        <w:spacing w:line="240" w:lineRule="auto"/>
        <w:rPr>
          <w:bCs/>
        </w:rPr>
      </w:pPr>
      <w:bookmarkStart w:id="62" w:name="_Toc454540776"/>
      <w:r w:rsidRPr="00D60956">
        <w:t>Follow-</w:t>
      </w:r>
      <w:r w:rsidR="00103F36">
        <w:t>u</w:t>
      </w:r>
      <w:r w:rsidR="00103F36" w:rsidRPr="00D60956">
        <w:t xml:space="preserve">p </w:t>
      </w:r>
      <w:r w:rsidRPr="00D60956">
        <w:t xml:space="preserve">Assignment </w:t>
      </w:r>
      <w:r w:rsidRPr="00D60956">
        <w:rPr>
          <w:bCs/>
        </w:rPr>
        <w:t>Questions</w:t>
      </w:r>
      <w:bookmarkEnd w:id="62"/>
    </w:p>
    <w:p w:rsidR="00103F36" w:rsidRPr="00103F36" w:rsidRDefault="00103F36" w:rsidP="00707965">
      <w:pPr>
        <w:pStyle w:val="NormalIndent"/>
        <w:spacing w:after="0" w:line="240" w:lineRule="auto"/>
      </w:pPr>
    </w:p>
    <w:p w:rsidR="00025292" w:rsidRDefault="00025292" w:rsidP="00707965">
      <w:pPr>
        <w:pStyle w:val="ListParagraph"/>
        <w:numPr>
          <w:ilvl w:val="0"/>
          <w:numId w:val="36"/>
        </w:numPr>
      </w:pPr>
      <w:r>
        <w:t>How can injection of fluid into the subsurface cause an earthquake?</w:t>
      </w:r>
    </w:p>
    <w:p w:rsidR="00025292" w:rsidRDefault="00025292" w:rsidP="00707965">
      <w:pPr>
        <w:pStyle w:val="ListParagraph"/>
        <w:numPr>
          <w:ilvl w:val="0"/>
          <w:numId w:val="36"/>
        </w:numPr>
      </w:pPr>
      <w:r>
        <w:t xml:space="preserve">Has the scientific community determined that there is a hazard of inducing seismicity by deep well injection? </w:t>
      </w:r>
    </w:p>
    <w:p w:rsidR="00025292" w:rsidRDefault="00025292" w:rsidP="00707965">
      <w:pPr>
        <w:pStyle w:val="ListParagraph"/>
        <w:numPr>
          <w:ilvl w:val="0"/>
          <w:numId w:val="36"/>
        </w:numPr>
      </w:pPr>
      <w:r>
        <w:t>If the possibility of a hazard has been established, what needs to be determined to assess any risk that might be associated with the hazard? What factors should be observed and measured?</w:t>
      </w:r>
    </w:p>
    <w:p w:rsidR="00025292" w:rsidRDefault="00025292" w:rsidP="00707965">
      <w:pPr>
        <w:pStyle w:val="ListParagraph"/>
        <w:numPr>
          <w:ilvl w:val="0"/>
          <w:numId w:val="36"/>
        </w:numPr>
      </w:pPr>
      <w:r>
        <w:t>If the risk can be assessed, what should policy</w:t>
      </w:r>
      <w:r w:rsidR="00103F36">
        <w:t xml:space="preserve"> makers </w:t>
      </w:r>
      <w:r>
        <w:t>or law</w:t>
      </w:r>
      <w:r w:rsidR="00103F36">
        <w:t xml:space="preserve"> </w:t>
      </w:r>
      <w:r>
        <w:t>makers do with this information?</w:t>
      </w:r>
    </w:p>
    <w:p w:rsidR="00025292" w:rsidRPr="00D60956" w:rsidRDefault="00025292" w:rsidP="00707965">
      <w:pPr>
        <w:spacing w:after="0" w:line="240" w:lineRule="auto"/>
        <w:rPr>
          <w:b/>
          <w:bCs/>
        </w:rPr>
      </w:pPr>
    </w:p>
    <w:p w:rsidR="00025292" w:rsidRPr="0076478D" w:rsidRDefault="00025292" w:rsidP="00707965">
      <w:pPr>
        <w:pStyle w:val="SubtitleC"/>
        <w:spacing w:line="240" w:lineRule="auto"/>
      </w:pPr>
      <w:bookmarkStart w:id="63" w:name="_Toc454540777"/>
      <w:r w:rsidRPr="0076478D">
        <w:t>Grading</w:t>
      </w:r>
      <w:bookmarkEnd w:id="63"/>
    </w:p>
    <w:p w:rsidR="00450340" w:rsidRDefault="00450340" w:rsidP="00707965">
      <w:pPr>
        <w:spacing w:after="0" w:line="240" w:lineRule="auto"/>
        <w:ind w:left="360"/>
      </w:pPr>
    </w:p>
    <w:p w:rsidR="00025292" w:rsidRDefault="00025292" w:rsidP="00707965">
      <w:pPr>
        <w:pStyle w:val="ListParagraph"/>
        <w:numPr>
          <w:ilvl w:val="0"/>
          <w:numId w:val="37"/>
        </w:numPr>
        <w:ind w:left="1080"/>
      </w:pPr>
      <w:r>
        <w:t xml:space="preserve">Oral presentation of </w:t>
      </w:r>
      <w:r w:rsidR="00103F36">
        <w:t xml:space="preserve">the </w:t>
      </w:r>
      <w:r>
        <w:t>group will be graded based on:</w:t>
      </w:r>
    </w:p>
    <w:p w:rsidR="00025292" w:rsidRDefault="00025292" w:rsidP="00707965">
      <w:pPr>
        <w:pStyle w:val="ListParagraph"/>
        <w:numPr>
          <w:ilvl w:val="1"/>
          <w:numId w:val="37"/>
        </w:numPr>
      </w:pPr>
      <w:r>
        <w:t>Comprehensiveness of content</w:t>
      </w:r>
      <w:r w:rsidR="00103F36">
        <w:t>.</w:t>
      </w:r>
    </w:p>
    <w:p w:rsidR="00025292" w:rsidRDefault="00025292" w:rsidP="00707965">
      <w:pPr>
        <w:pStyle w:val="ListParagraph"/>
        <w:numPr>
          <w:ilvl w:val="1"/>
          <w:numId w:val="37"/>
        </w:numPr>
      </w:pPr>
      <w:r>
        <w:t>Clarity of message</w:t>
      </w:r>
      <w:r w:rsidR="00103F36">
        <w:t>.</w:t>
      </w:r>
    </w:p>
    <w:p w:rsidR="00025292" w:rsidRDefault="00025292" w:rsidP="00707965">
      <w:pPr>
        <w:pStyle w:val="ListParagraph"/>
        <w:numPr>
          <w:ilvl w:val="1"/>
          <w:numId w:val="37"/>
        </w:numPr>
      </w:pPr>
      <w:r>
        <w:t>Effectiveness of use of time and visuals</w:t>
      </w:r>
      <w:r w:rsidR="00103F36">
        <w:t>.</w:t>
      </w:r>
    </w:p>
    <w:p w:rsidR="00025292" w:rsidRDefault="00025292" w:rsidP="00707965">
      <w:pPr>
        <w:pStyle w:val="ListParagraph"/>
        <w:numPr>
          <w:ilvl w:val="0"/>
          <w:numId w:val="37"/>
        </w:numPr>
        <w:ind w:left="1080"/>
      </w:pPr>
      <w:r>
        <w:t>Follow-</w:t>
      </w:r>
      <w:r w:rsidR="00103F36">
        <w:t xml:space="preserve">up questions </w:t>
      </w:r>
      <w:r>
        <w:t>will be graded based on:</w:t>
      </w:r>
    </w:p>
    <w:p w:rsidR="00025292" w:rsidRDefault="00025292" w:rsidP="00707965">
      <w:pPr>
        <w:pStyle w:val="ListParagraph"/>
        <w:numPr>
          <w:ilvl w:val="1"/>
          <w:numId w:val="37"/>
        </w:numPr>
      </w:pPr>
      <w:r>
        <w:t>Correctness of response</w:t>
      </w:r>
      <w:r w:rsidR="00103F36">
        <w:t>.</w:t>
      </w:r>
    </w:p>
    <w:p w:rsidR="00025292" w:rsidRDefault="00025292" w:rsidP="00707965">
      <w:pPr>
        <w:pStyle w:val="ListParagraph"/>
        <w:numPr>
          <w:ilvl w:val="1"/>
          <w:numId w:val="37"/>
        </w:numPr>
      </w:pPr>
      <w:r>
        <w:t>Clarity and efficiency of expression</w:t>
      </w:r>
      <w:r w:rsidR="00103F36">
        <w:t>.</w:t>
      </w:r>
    </w:p>
    <w:p w:rsidR="00025292" w:rsidRDefault="00025292" w:rsidP="00707965">
      <w:pPr>
        <w:pStyle w:val="ListParagraph"/>
        <w:ind w:left="2160"/>
      </w:pPr>
    </w:p>
    <w:p w:rsidR="00025292" w:rsidRDefault="00025292" w:rsidP="00707965">
      <w:pPr>
        <w:pStyle w:val="SubtitleC"/>
        <w:spacing w:line="240" w:lineRule="auto"/>
      </w:pPr>
      <w:bookmarkStart w:id="64" w:name="_Toc454540778"/>
      <w:r w:rsidRPr="002E3DBB">
        <w:t>Resources</w:t>
      </w:r>
      <w:bookmarkEnd w:id="64"/>
      <w:r w:rsidRPr="00A75459">
        <w:t xml:space="preserve"> </w:t>
      </w:r>
    </w:p>
    <w:p w:rsidR="00025292" w:rsidRDefault="00025292" w:rsidP="00707965">
      <w:pPr>
        <w:spacing w:after="0" w:line="240" w:lineRule="auto"/>
        <w:rPr>
          <w:rFonts w:ascii="Calibri" w:hAnsi="Calibri" w:cs="Times New Roman"/>
          <w:b/>
          <w:bCs/>
          <w:color w:val="000000"/>
        </w:rPr>
      </w:pPr>
    </w:p>
    <w:p w:rsidR="00025292" w:rsidRPr="00402DE0" w:rsidRDefault="00B22BBE" w:rsidP="00707965">
      <w:pPr>
        <w:spacing w:after="0" w:line="240" w:lineRule="auto"/>
        <w:ind w:left="720" w:hanging="720"/>
        <w:rPr>
          <w:rFonts w:cs="Cambria-Italic"/>
          <w:iCs/>
        </w:rPr>
      </w:pPr>
      <w:r>
        <w:rPr>
          <w:rFonts w:cs="Cambria-Italic"/>
          <w:iCs/>
        </w:rPr>
        <w:t xml:space="preserve">M.D. </w:t>
      </w:r>
      <w:r w:rsidR="00025292" w:rsidRPr="00402DE0">
        <w:rPr>
          <w:rFonts w:cs="Cambria-Italic"/>
          <w:iCs/>
        </w:rPr>
        <w:t>Petersen et al</w:t>
      </w:r>
      <w:r>
        <w:rPr>
          <w:rFonts w:cs="Cambria-Italic"/>
          <w:iCs/>
        </w:rPr>
        <w:t>.</w:t>
      </w:r>
      <w:r w:rsidR="00025292" w:rsidRPr="00402DE0">
        <w:rPr>
          <w:rFonts w:cs="Cambria-Italic"/>
          <w:iCs/>
        </w:rPr>
        <w:t xml:space="preserve">, </w:t>
      </w:r>
      <w:r w:rsidR="00025292" w:rsidRPr="00B22BBE">
        <w:rPr>
          <w:rFonts w:cs="Cambria-Italic"/>
          <w:i/>
          <w:iCs/>
        </w:rPr>
        <w:t>Incorporating Induced Seismicity in the 2014 United States National Seismic Hazard Model—Results of 2014 Workshop and Sensitivity Studies</w:t>
      </w:r>
      <w:r>
        <w:rPr>
          <w:rFonts w:cs="Cambria-Italic"/>
          <w:iCs/>
        </w:rPr>
        <w:t>,</w:t>
      </w:r>
      <w:r w:rsidR="00025292" w:rsidRPr="00402DE0">
        <w:rPr>
          <w:rFonts w:cs="Cambria-Italic"/>
          <w:iCs/>
        </w:rPr>
        <w:t xml:space="preserve"> Open-File Report 2015–1070, U.S. Department of the Interior, U.S. Geological Survey</w:t>
      </w:r>
      <w:r>
        <w:rPr>
          <w:rFonts w:cs="Cambria-Italic"/>
          <w:iCs/>
        </w:rPr>
        <w:t xml:space="preserve"> </w:t>
      </w:r>
      <w:r w:rsidRPr="00402DE0">
        <w:rPr>
          <w:rFonts w:cs="Cambria-Italic"/>
          <w:iCs/>
        </w:rPr>
        <w:t>(2015)</w:t>
      </w:r>
      <w:r w:rsidR="00025292" w:rsidRPr="00402DE0">
        <w:rPr>
          <w:rFonts w:cs="Cambria-Italic"/>
          <w:iCs/>
        </w:rPr>
        <w:t>.</w:t>
      </w:r>
    </w:p>
    <w:p w:rsidR="00025292" w:rsidRPr="00DE6DB7" w:rsidRDefault="00025292" w:rsidP="00707965">
      <w:pPr>
        <w:spacing w:after="0" w:line="240" w:lineRule="auto"/>
        <w:ind w:left="720" w:hanging="720"/>
        <w:rPr>
          <w:rFonts w:cs="Cambria-Italic"/>
          <w:iCs/>
        </w:rPr>
      </w:pPr>
      <w:r w:rsidRPr="00DE6DB7">
        <w:rPr>
          <w:rFonts w:cs="Cambria-Italic"/>
          <w:iCs/>
        </w:rPr>
        <w:t xml:space="preserve">W. L. Ellsworth, </w:t>
      </w:r>
      <w:r w:rsidR="00B22BBE">
        <w:rPr>
          <w:rFonts w:cs="Cambria-Italic"/>
          <w:iCs/>
        </w:rPr>
        <w:t>“</w:t>
      </w:r>
      <w:r w:rsidRPr="00DE6DB7">
        <w:rPr>
          <w:rFonts w:cs="Cambria-Italic"/>
          <w:iCs/>
        </w:rPr>
        <w:t>Injection-induced earthquakes</w:t>
      </w:r>
      <w:r w:rsidR="00B22BBE">
        <w:rPr>
          <w:rFonts w:cs="Cambria-Italic"/>
          <w:iCs/>
        </w:rPr>
        <w:t>,”</w:t>
      </w:r>
      <w:r w:rsidRPr="00DE6DB7">
        <w:rPr>
          <w:rFonts w:cs="Cambria-Italic"/>
          <w:iCs/>
        </w:rPr>
        <w:t xml:space="preserve"> </w:t>
      </w:r>
      <w:r w:rsidRPr="00B22BBE">
        <w:rPr>
          <w:rFonts w:cs="Cambria-Italic"/>
          <w:i/>
          <w:iCs/>
        </w:rPr>
        <w:t>Science</w:t>
      </w:r>
      <w:r w:rsidRPr="00DE6DB7">
        <w:rPr>
          <w:rFonts w:cs="Cambria-Italic"/>
          <w:iCs/>
        </w:rPr>
        <w:t xml:space="preserve"> 341</w:t>
      </w:r>
      <w:r w:rsidR="00B22BBE">
        <w:rPr>
          <w:rFonts w:cs="Cambria-Italic"/>
          <w:iCs/>
        </w:rPr>
        <w:t>(</w:t>
      </w:r>
      <w:r w:rsidRPr="00DE6DB7">
        <w:rPr>
          <w:rFonts w:cs="Cambria-Italic"/>
          <w:iCs/>
        </w:rPr>
        <w:t>6142</w:t>
      </w:r>
      <w:r w:rsidR="00B22BBE">
        <w:rPr>
          <w:rFonts w:cs="Cambria-Italic"/>
          <w:iCs/>
        </w:rPr>
        <w:t>):</w:t>
      </w:r>
      <w:r w:rsidRPr="00DE6DB7">
        <w:rPr>
          <w:rFonts w:cs="Cambria-Italic"/>
          <w:iCs/>
        </w:rPr>
        <w:t xml:space="preserve"> 1225942 </w:t>
      </w:r>
      <w:r w:rsidR="00B22BBE" w:rsidRPr="00DE6DB7">
        <w:rPr>
          <w:rFonts w:cs="Cambria-Italic"/>
          <w:iCs/>
        </w:rPr>
        <w:t>(2013)</w:t>
      </w:r>
      <w:r w:rsidR="00B22BBE">
        <w:rPr>
          <w:rFonts w:cs="Cambria-Italic"/>
          <w:iCs/>
        </w:rPr>
        <w:t xml:space="preserve">, </w:t>
      </w:r>
      <w:r w:rsidRPr="00DE6DB7">
        <w:rPr>
          <w:rFonts w:cs="Cambria-Italic"/>
          <w:iCs/>
        </w:rPr>
        <w:t>DOI: 10.1126/science.1225942.</w:t>
      </w:r>
    </w:p>
    <w:p w:rsidR="00025292" w:rsidRPr="00CD11B6" w:rsidRDefault="00025292" w:rsidP="00707965">
      <w:pPr>
        <w:spacing w:after="0" w:line="240" w:lineRule="auto"/>
        <w:ind w:left="720" w:hanging="720"/>
        <w:rPr>
          <w:rFonts w:cs="Cambria-Italic"/>
          <w:iCs/>
        </w:rPr>
      </w:pPr>
      <w:r w:rsidRPr="00DE6DB7">
        <w:rPr>
          <w:rFonts w:cs="Cambria-Italic"/>
          <w:iCs/>
        </w:rPr>
        <w:t>National Research Council</w:t>
      </w:r>
      <w:r w:rsidR="00B22BBE">
        <w:rPr>
          <w:rFonts w:cs="Cambria-Italic"/>
          <w:iCs/>
        </w:rPr>
        <w:t>,</w:t>
      </w:r>
      <w:r w:rsidRPr="00DE6DB7">
        <w:rPr>
          <w:rFonts w:cs="Cambria-Italic"/>
          <w:iCs/>
        </w:rPr>
        <w:t xml:space="preserve"> </w:t>
      </w:r>
      <w:r w:rsidRPr="00B22BBE">
        <w:rPr>
          <w:rFonts w:cs="Cambria-Italic"/>
          <w:i/>
          <w:iCs/>
        </w:rPr>
        <w:t>Induced Seismicity Potential in Energy Technologies</w:t>
      </w:r>
      <w:r w:rsidR="00B22BBE">
        <w:rPr>
          <w:rFonts w:cs="Cambria-Italic"/>
          <w:iCs/>
        </w:rPr>
        <w:t xml:space="preserve">, </w:t>
      </w:r>
      <w:r w:rsidRPr="00CD11B6">
        <w:rPr>
          <w:rFonts w:cs="Cambria-Italic"/>
          <w:iCs/>
        </w:rPr>
        <w:t>Chapter 2: Types and Causes of Induced Seismicity, Chapter 3: Energy Technologies: How they Work and their Induced Seismicity Potential</w:t>
      </w:r>
      <w:r w:rsidR="00B22BBE">
        <w:rPr>
          <w:rFonts w:cs="Cambria-Italic"/>
          <w:iCs/>
        </w:rPr>
        <w:t xml:space="preserve"> </w:t>
      </w:r>
      <w:r w:rsidR="00B22BBE" w:rsidRPr="00DE6DB7">
        <w:rPr>
          <w:rFonts w:cs="Cambria-Italic"/>
          <w:iCs/>
        </w:rPr>
        <w:t>(2013)</w:t>
      </w:r>
      <w:r w:rsidRPr="00CD11B6">
        <w:rPr>
          <w:rFonts w:cs="Cambria-Italic"/>
          <w:iCs/>
        </w:rPr>
        <w:t>.</w:t>
      </w:r>
    </w:p>
    <w:p w:rsidR="00025292" w:rsidRPr="00402DE0" w:rsidRDefault="00B22BBE" w:rsidP="00707965">
      <w:pPr>
        <w:spacing w:after="0" w:line="240" w:lineRule="auto"/>
        <w:ind w:left="720" w:hanging="720"/>
        <w:rPr>
          <w:rFonts w:cs="Cambria-Italic"/>
          <w:iCs/>
        </w:rPr>
      </w:pPr>
      <w:r>
        <w:rPr>
          <w:rFonts w:cs="Cambria-Italic"/>
          <w:iCs/>
        </w:rPr>
        <w:t xml:space="preserve">A.A. </w:t>
      </w:r>
      <w:r w:rsidR="00025292" w:rsidRPr="00402DE0">
        <w:rPr>
          <w:rFonts w:cs="Cambria-Italic"/>
          <w:iCs/>
        </w:rPr>
        <w:t xml:space="preserve">Holland, </w:t>
      </w:r>
      <w:r>
        <w:rPr>
          <w:rFonts w:cs="Cambria-Italic"/>
          <w:iCs/>
        </w:rPr>
        <w:t>“</w:t>
      </w:r>
      <w:r w:rsidR="00025292" w:rsidRPr="00402DE0">
        <w:rPr>
          <w:rFonts w:cs="Cambria-Italic"/>
          <w:iCs/>
        </w:rPr>
        <w:t>Earthquakes triggered by hydraulic fracturing in south‐central Oklahoma</w:t>
      </w:r>
      <w:r>
        <w:rPr>
          <w:rFonts w:cs="Cambria-Italic"/>
          <w:iCs/>
        </w:rPr>
        <w:t>,”</w:t>
      </w:r>
      <w:r w:rsidR="00025292" w:rsidRPr="00402DE0">
        <w:rPr>
          <w:rFonts w:cs="Cambria-Italic"/>
          <w:iCs/>
        </w:rPr>
        <w:t> </w:t>
      </w:r>
      <w:r w:rsidR="00025292" w:rsidRPr="00B22BBE">
        <w:rPr>
          <w:rFonts w:cs="Cambria-Italic"/>
          <w:i/>
          <w:iCs/>
        </w:rPr>
        <w:t>Bulletin of the Seismological Society of America</w:t>
      </w:r>
      <w:r w:rsidR="00025292" w:rsidRPr="00402DE0">
        <w:rPr>
          <w:rFonts w:cs="Cambria-Italic"/>
          <w:iCs/>
        </w:rPr>
        <w:t> 103(3)</w:t>
      </w:r>
      <w:r>
        <w:rPr>
          <w:rFonts w:cs="Cambria-Italic"/>
          <w:iCs/>
        </w:rPr>
        <w:t>:</w:t>
      </w:r>
      <w:r w:rsidR="00025292" w:rsidRPr="00402DE0">
        <w:rPr>
          <w:rFonts w:cs="Cambria-Italic"/>
          <w:iCs/>
        </w:rPr>
        <w:t xml:space="preserve"> 1784</w:t>
      </w:r>
      <w:r>
        <w:rPr>
          <w:rFonts w:cs="Cambria-Italic"/>
          <w:iCs/>
        </w:rPr>
        <w:t>–</w:t>
      </w:r>
      <w:r w:rsidR="00025292" w:rsidRPr="00402DE0">
        <w:rPr>
          <w:rFonts w:cs="Cambria-Italic"/>
          <w:iCs/>
        </w:rPr>
        <w:t>1792</w:t>
      </w:r>
      <w:r>
        <w:rPr>
          <w:rFonts w:cs="Cambria-Italic"/>
          <w:iCs/>
        </w:rPr>
        <w:t xml:space="preserve"> </w:t>
      </w:r>
      <w:r w:rsidRPr="00402DE0">
        <w:rPr>
          <w:rFonts w:cs="Cambria-Italic"/>
          <w:iCs/>
        </w:rPr>
        <w:t>(2013)</w:t>
      </w:r>
      <w:r w:rsidR="00025292" w:rsidRPr="00402DE0">
        <w:rPr>
          <w:rFonts w:cs="Cambria-Italic"/>
          <w:iCs/>
        </w:rPr>
        <w:t>.</w:t>
      </w:r>
    </w:p>
    <w:p w:rsidR="00025292" w:rsidRPr="00402DE0" w:rsidRDefault="00100D30" w:rsidP="00707965">
      <w:pPr>
        <w:spacing w:after="0" w:line="240" w:lineRule="auto"/>
        <w:ind w:left="720" w:hanging="720"/>
        <w:rPr>
          <w:rFonts w:cs="Cambria-Italic"/>
          <w:iCs/>
        </w:rPr>
      </w:pPr>
      <w:r>
        <w:rPr>
          <w:rFonts w:cs="Cambria-Italic"/>
          <w:iCs/>
        </w:rPr>
        <w:t xml:space="preserve">A. </w:t>
      </w:r>
      <w:r w:rsidR="00025292" w:rsidRPr="00402DE0">
        <w:rPr>
          <w:rFonts w:cs="Cambria-Italic"/>
          <w:iCs/>
        </w:rPr>
        <w:t>Holland</w:t>
      </w:r>
      <w:proofErr w:type="gramStart"/>
      <w:r w:rsidR="00025292" w:rsidRPr="00402DE0">
        <w:rPr>
          <w:rFonts w:cs="Cambria-Italic"/>
          <w:iCs/>
        </w:rPr>
        <w:t xml:space="preserve">,  </w:t>
      </w:r>
      <w:r w:rsidR="00025292" w:rsidRPr="00100D30">
        <w:rPr>
          <w:rFonts w:cs="Cambria-Italic"/>
          <w:i/>
          <w:iCs/>
        </w:rPr>
        <w:t>Examination</w:t>
      </w:r>
      <w:proofErr w:type="gramEnd"/>
      <w:r w:rsidR="00025292" w:rsidRPr="00100D30">
        <w:rPr>
          <w:rFonts w:cs="Cambria-Italic"/>
          <w:i/>
          <w:iCs/>
        </w:rPr>
        <w:t xml:space="preserve"> of possibly induced seismicity from hydraulic fracturing in the Eola Field, Garvin County, Oklahoma</w:t>
      </w:r>
      <w:r>
        <w:rPr>
          <w:rFonts w:cs="Cambria-Italic"/>
          <w:iCs/>
        </w:rPr>
        <w:t>,</w:t>
      </w:r>
      <w:r w:rsidR="00025292" w:rsidRPr="00402DE0">
        <w:rPr>
          <w:rFonts w:cs="Cambria-Italic"/>
          <w:iCs/>
        </w:rPr>
        <w:t> Oklahoma Geological Survey Open-File Report OF1-2011</w:t>
      </w:r>
      <w:r>
        <w:rPr>
          <w:rFonts w:cs="Cambria-Italic"/>
          <w:iCs/>
        </w:rPr>
        <w:t xml:space="preserve"> </w:t>
      </w:r>
      <w:r w:rsidRPr="00402DE0">
        <w:rPr>
          <w:rFonts w:cs="Cambria-Italic"/>
          <w:iCs/>
        </w:rPr>
        <w:t>(2011)</w:t>
      </w:r>
      <w:r w:rsidR="00025292" w:rsidRPr="00402DE0">
        <w:rPr>
          <w:rFonts w:cs="Cambria-Italic"/>
          <w:iCs/>
        </w:rPr>
        <w:t>.</w:t>
      </w:r>
    </w:p>
    <w:p w:rsidR="00025292" w:rsidRPr="00402DE0" w:rsidRDefault="00100D30" w:rsidP="00707965">
      <w:pPr>
        <w:spacing w:after="0" w:line="240" w:lineRule="auto"/>
        <w:ind w:left="720" w:hanging="720"/>
        <w:rPr>
          <w:rFonts w:cs="Cambria-Italic"/>
          <w:iCs/>
        </w:rPr>
      </w:pPr>
      <w:r>
        <w:rPr>
          <w:rFonts w:cs="Cambria-Italic"/>
          <w:iCs/>
        </w:rPr>
        <w:lastRenderedPageBreak/>
        <w:t xml:space="preserve">K.M. </w:t>
      </w:r>
      <w:proofErr w:type="spellStart"/>
      <w:r w:rsidR="00025292" w:rsidRPr="00402DE0">
        <w:rPr>
          <w:rFonts w:cs="Cambria-Italic"/>
          <w:iCs/>
        </w:rPr>
        <w:t>Keranen</w:t>
      </w:r>
      <w:proofErr w:type="spellEnd"/>
      <w:r w:rsidR="00025292" w:rsidRPr="00402DE0">
        <w:rPr>
          <w:rFonts w:cs="Cambria-Italic"/>
          <w:iCs/>
        </w:rPr>
        <w:t xml:space="preserve">, </w:t>
      </w:r>
      <w:r>
        <w:rPr>
          <w:rFonts w:cs="Cambria-Italic"/>
          <w:iCs/>
        </w:rPr>
        <w:t xml:space="preserve">H.M. </w:t>
      </w:r>
      <w:r w:rsidR="00025292" w:rsidRPr="00402DE0">
        <w:rPr>
          <w:rFonts w:cs="Cambria-Italic"/>
          <w:iCs/>
        </w:rPr>
        <w:t xml:space="preserve">Savage, </w:t>
      </w:r>
      <w:r>
        <w:rPr>
          <w:rFonts w:cs="Cambria-Italic"/>
          <w:iCs/>
        </w:rPr>
        <w:t xml:space="preserve">G.A. </w:t>
      </w:r>
      <w:proofErr w:type="spellStart"/>
      <w:r w:rsidR="00025292" w:rsidRPr="00402DE0">
        <w:rPr>
          <w:rFonts w:cs="Cambria-Italic"/>
          <w:iCs/>
        </w:rPr>
        <w:t>Abers</w:t>
      </w:r>
      <w:proofErr w:type="spellEnd"/>
      <w:r w:rsidR="00025292" w:rsidRPr="00402DE0">
        <w:rPr>
          <w:rFonts w:cs="Cambria-Italic"/>
          <w:iCs/>
        </w:rPr>
        <w:t xml:space="preserve">, </w:t>
      </w:r>
      <w:r>
        <w:rPr>
          <w:rFonts w:cs="Cambria-Italic"/>
          <w:iCs/>
        </w:rPr>
        <w:t>and E.S.</w:t>
      </w:r>
      <w:r w:rsidR="00025292" w:rsidRPr="00402DE0">
        <w:rPr>
          <w:rFonts w:cs="Cambria-Italic"/>
          <w:iCs/>
        </w:rPr>
        <w:t xml:space="preserve"> Cochran, </w:t>
      </w:r>
      <w:r>
        <w:rPr>
          <w:rFonts w:cs="Cambria-Italic"/>
          <w:iCs/>
        </w:rPr>
        <w:t>“</w:t>
      </w:r>
      <w:r w:rsidR="00025292" w:rsidRPr="00402DE0">
        <w:rPr>
          <w:rFonts w:cs="Cambria-Italic"/>
          <w:iCs/>
        </w:rPr>
        <w:t>Potentially induced earthquakes In Oklahoma, USA: Links between wastewater injection and the 2011 Mw 5.7 earthquake sequence</w:t>
      </w:r>
      <w:r>
        <w:rPr>
          <w:rFonts w:cs="Cambria-Italic"/>
          <w:iCs/>
        </w:rPr>
        <w:t>,”</w:t>
      </w:r>
      <w:r w:rsidR="00025292" w:rsidRPr="00402DE0">
        <w:rPr>
          <w:rFonts w:cs="Cambria-Italic"/>
          <w:iCs/>
        </w:rPr>
        <w:t xml:space="preserve"> </w:t>
      </w:r>
      <w:r w:rsidR="00025292" w:rsidRPr="00100D30">
        <w:rPr>
          <w:rFonts w:cs="Cambria-Italic"/>
          <w:i/>
          <w:iCs/>
        </w:rPr>
        <w:t>Geology</w:t>
      </w:r>
      <w:r w:rsidR="00025292" w:rsidRPr="00402DE0">
        <w:rPr>
          <w:rFonts w:cs="Cambria-Italic"/>
          <w:iCs/>
        </w:rPr>
        <w:t xml:space="preserve"> 41(6)</w:t>
      </w:r>
      <w:r>
        <w:rPr>
          <w:rFonts w:cs="Cambria-Italic"/>
          <w:iCs/>
        </w:rPr>
        <w:t>:</w:t>
      </w:r>
      <w:r w:rsidR="00025292" w:rsidRPr="00402DE0">
        <w:rPr>
          <w:rFonts w:cs="Cambria-Italic"/>
          <w:iCs/>
        </w:rPr>
        <w:t xml:space="preserve"> 699</w:t>
      </w:r>
      <w:r>
        <w:rPr>
          <w:rFonts w:cs="Cambria-Italic"/>
          <w:iCs/>
        </w:rPr>
        <w:t>–</w:t>
      </w:r>
      <w:r w:rsidR="00025292" w:rsidRPr="00402DE0">
        <w:rPr>
          <w:rFonts w:cs="Cambria-Italic"/>
          <w:iCs/>
        </w:rPr>
        <w:t>702</w:t>
      </w:r>
      <w:r>
        <w:rPr>
          <w:rFonts w:cs="Cambria-Italic"/>
          <w:iCs/>
        </w:rPr>
        <w:t xml:space="preserve"> </w:t>
      </w:r>
      <w:r w:rsidRPr="00402DE0">
        <w:rPr>
          <w:rFonts w:cs="Cambria-Italic"/>
          <w:iCs/>
        </w:rPr>
        <w:t>(2013)</w:t>
      </w:r>
      <w:r w:rsidR="00025292" w:rsidRPr="00402DE0">
        <w:rPr>
          <w:rFonts w:cs="Cambria-Italic"/>
          <w:iCs/>
        </w:rPr>
        <w:t>.</w:t>
      </w:r>
    </w:p>
    <w:p w:rsidR="00025292" w:rsidRPr="00402DE0" w:rsidRDefault="00A970CE" w:rsidP="00707965">
      <w:pPr>
        <w:spacing w:after="0" w:line="240" w:lineRule="auto"/>
        <w:ind w:left="720" w:hanging="720"/>
        <w:rPr>
          <w:rFonts w:cs="Cambria-Italic"/>
          <w:iCs/>
        </w:rPr>
      </w:pPr>
      <w:r>
        <w:rPr>
          <w:rFonts w:cs="Cambria-Italic"/>
          <w:iCs/>
        </w:rPr>
        <w:t xml:space="preserve">K.M. </w:t>
      </w:r>
      <w:proofErr w:type="spellStart"/>
      <w:r w:rsidR="00025292" w:rsidRPr="00402DE0">
        <w:rPr>
          <w:rFonts w:cs="Cambria-Italic"/>
          <w:iCs/>
        </w:rPr>
        <w:t>Keranen</w:t>
      </w:r>
      <w:proofErr w:type="spellEnd"/>
      <w:r w:rsidR="00025292" w:rsidRPr="00402DE0">
        <w:rPr>
          <w:rFonts w:cs="Cambria-Italic"/>
          <w:iCs/>
        </w:rPr>
        <w:t xml:space="preserve">, </w:t>
      </w:r>
      <w:r>
        <w:rPr>
          <w:rFonts w:cs="Cambria-Italic"/>
          <w:iCs/>
        </w:rPr>
        <w:t xml:space="preserve">M. </w:t>
      </w:r>
      <w:r w:rsidR="00025292" w:rsidRPr="00402DE0">
        <w:rPr>
          <w:rFonts w:cs="Cambria-Italic"/>
          <w:iCs/>
        </w:rPr>
        <w:t xml:space="preserve">Weingarten, </w:t>
      </w:r>
      <w:r>
        <w:rPr>
          <w:rFonts w:cs="Cambria-Italic"/>
          <w:iCs/>
        </w:rPr>
        <w:t xml:space="preserve">G.A. </w:t>
      </w:r>
      <w:proofErr w:type="spellStart"/>
      <w:r w:rsidR="00025292" w:rsidRPr="00402DE0">
        <w:rPr>
          <w:rFonts w:cs="Cambria-Italic"/>
          <w:iCs/>
        </w:rPr>
        <w:t>Abers</w:t>
      </w:r>
      <w:proofErr w:type="spellEnd"/>
      <w:r w:rsidR="00025292" w:rsidRPr="00402DE0">
        <w:rPr>
          <w:rFonts w:cs="Cambria-Italic"/>
          <w:iCs/>
        </w:rPr>
        <w:t xml:space="preserve">, </w:t>
      </w:r>
      <w:r>
        <w:rPr>
          <w:rFonts w:cs="Cambria-Italic"/>
          <w:iCs/>
        </w:rPr>
        <w:t xml:space="preserve">B.A. </w:t>
      </w:r>
      <w:proofErr w:type="spellStart"/>
      <w:r w:rsidR="00025292" w:rsidRPr="00402DE0">
        <w:rPr>
          <w:rFonts w:cs="Cambria-Italic"/>
          <w:iCs/>
        </w:rPr>
        <w:t>Bekins</w:t>
      </w:r>
      <w:proofErr w:type="spellEnd"/>
      <w:r w:rsidR="00025292" w:rsidRPr="00402DE0">
        <w:rPr>
          <w:rFonts w:cs="Cambria-Italic"/>
          <w:iCs/>
        </w:rPr>
        <w:t>,</w:t>
      </w:r>
      <w:r>
        <w:rPr>
          <w:rFonts w:cs="Cambria-Italic"/>
          <w:iCs/>
        </w:rPr>
        <w:t xml:space="preserve"> and S.</w:t>
      </w:r>
      <w:r w:rsidR="00025292" w:rsidRPr="00402DE0">
        <w:rPr>
          <w:rFonts w:cs="Cambria-Italic"/>
          <w:iCs/>
        </w:rPr>
        <w:t xml:space="preserve"> Ge, </w:t>
      </w:r>
      <w:r>
        <w:rPr>
          <w:rFonts w:cs="Cambria-Italic"/>
          <w:iCs/>
        </w:rPr>
        <w:t>“</w:t>
      </w:r>
      <w:r w:rsidR="00025292" w:rsidRPr="00402DE0">
        <w:rPr>
          <w:rFonts w:cs="Cambria-Italic"/>
          <w:iCs/>
        </w:rPr>
        <w:t>Sharp increase in central Oklahoma seismicity since 2008 induced by massive wastewater injection</w:t>
      </w:r>
      <w:r>
        <w:rPr>
          <w:rFonts w:cs="Cambria-Italic"/>
          <w:iCs/>
        </w:rPr>
        <w:t>,”</w:t>
      </w:r>
      <w:r w:rsidR="00025292" w:rsidRPr="00402DE0">
        <w:rPr>
          <w:rFonts w:cs="Cambria-Italic"/>
          <w:iCs/>
        </w:rPr>
        <w:t xml:space="preserve"> </w:t>
      </w:r>
      <w:r w:rsidR="00025292" w:rsidRPr="00A970CE">
        <w:rPr>
          <w:rFonts w:cs="Cambria-Italic"/>
          <w:i/>
          <w:iCs/>
        </w:rPr>
        <w:t>Science</w:t>
      </w:r>
      <w:r w:rsidR="00025292" w:rsidRPr="00402DE0">
        <w:rPr>
          <w:rFonts w:cs="Cambria-Italic"/>
          <w:iCs/>
        </w:rPr>
        <w:t xml:space="preserve"> 345(6195)</w:t>
      </w:r>
      <w:r>
        <w:rPr>
          <w:rFonts w:cs="Cambria-Italic"/>
          <w:iCs/>
        </w:rPr>
        <w:t>:</w:t>
      </w:r>
      <w:r w:rsidR="00025292" w:rsidRPr="00402DE0">
        <w:rPr>
          <w:rFonts w:cs="Cambria-Italic"/>
          <w:iCs/>
        </w:rPr>
        <w:t xml:space="preserve"> 448</w:t>
      </w:r>
      <w:r>
        <w:rPr>
          <w:rFonts w:cs="Cambria-Italic"/>
          <w:iCs/>
        </w:rPr>
        <w:t>–</w:t>
      </w:r>
      <w:r w:rsidR="00025292" w:rsidRPr="00402DE0">
        <w:rPr>
          <w:rFonts w:cs="Cambria-Italic"/>
          <w:iCs/>
        </w:rPr>
        <w:t>451</w:t>
      </w:r>
      <w:r>
        <w:rPr>
          <w:rFonts w:cs="Cambria-Italic"/>
          <w:iCs/>
        </w:rPr>
        <w:t xml:space="preserve"> </w:t>
      </w:r>
      <w:r w:rsidRPr="00402DE0">
        <w:rPr>
          <w:rFonts w:cs="Cambria-Italic"/>
          <w:iCs/>
        </w:rPr>
        <w:t>(2014)</w:t>
      </w:r>
      <w:r w:rsidR="00025292" w:rsidRPr="00402DE0">
        <w:rPr>
          <w:rFonts w:cs="Cambria-Italic"/>
          <w:iCs/>
        </w:rPr>
        <w:t>.</w:t>
      </w:r>
    </w:p>
    <w:p w:rsidR="00025292" w:rsidRPr="00CD11B6" w:rsidRDefault="00A970CE" w:rsidP="00707965">
      <w:pPr>
        <w:spacing w:after="0" w:line="240" w:lineRule="auto"/>
        <w:ind w:left="720" w:hanging="720"/>
        <w:rPr>
          <w:rFonts w:cs="Cambria-Italic"/>
          <w:iCs/>
        </w:rPr>
      </w:pPr>
      <w:proofErr w:type="gramStart"/>
      <w:r>
        <w:rPr>
          <w:rFonts w:cs="Cambria-Italic"/>
          <w:iCs/>
        </w:rPr>
        <w:t xml:space="preserve">M.I. </w:t>
      </w:r>
      <w:r w:rsidR="00025292" w:rsidRPr="00CD11B6">
        <w:rPr>
          <w:rFonts w:cs="Cambria-Italic"/>
          <w:iCs/>
        </w:rPr>
        <w:t xml:space="preserve">Hallo, </w:t>
      </w:r>
      <w:r>
        <w:rPr>
          <w:rFonts w:cs="Cambria-Italic"/>
          <w:iCs/>
        </w:rPr>
        <w:t xml:space="preserve">I.L. </w:t>
      </w:r>
      <w:proofErr w:type="spellStart"/>
      <w:r w:rsidR="00025292" w:rsidRPr="00CD11B6">
        <w:rPr>
          <w:rFonts w:cs="Cambria-Italic"/>
          <w:iCs/>
        </w:rPr>
        <w:t>Oprsal</w:t>
      </w:r>
      <w:proofErr w:type="spellEnd"/>
      <w:r w:rsidR="00025292" w:rsidRPr="00CD11B6">
        <w:rPr>
          <w:rFonts w:cs="Cambria-Italic"/>
          <w:iCs/>
        </w:rPr>
        <w:t xml:space="preserve">, </w:t>
      </w:r>
      <w:r>
        <w:rPr>
          <w:rFonts w:cs="Cambria-Italic"/>
          <w:iCs/>
        </w:rPr>
        <w:t xml:space="preserve">L. </w:t>
      </w:r>
      <w:r w:rsidR="00025292" w:rsidRPr="00CD11B6">
        <w:rPr>
          <w:rFonts w:cs="Cambria-Italic"/>
          <w:iCs/>
        </w:rPr>
        <w:t xml:space="preserve">Eisner, and </w:t>
      </w:r>
      <w:r>
        <w:rPr>
          <w:rFonts w:cs="Cambria-Italic"/>
          <w:iCs/>
        </w:rPr>
        <w:t xml:space="preserve">M. </w:t>
      </w:r>
      <w:r w:rsidR="00025292" w:rsidRPr="00CD11B6">
        <w:rPr>
          <w:rFonts w:cs="Cambria-Italic"/>
          <w:iCs/>
        </w:rPr>
        <w:t xml:space="preserve">Ali, </w:t>
      </w:r>
      <w:r>
        <w:rPr>
          <w:rFonts w:cs="Cambria-Italic"/>
          <w:iCs/>
        </w:rPr>
        <w:t>“</w:t>
      </w:r>
      <w:r w:rsidR="00025292" w:rsidRPr="00CD11B6">
        <w:rPr>
          <w:rFonts w:cs="Cambria-Italic"/>
          <w:iCs/>
        </w:rPr>
        <w:t>Prediction of magnitude of the largest potentially induced seismic event,</w:t>
      </w:r>
      <w:r>
        <w:rPr>
          <w:rFonts w:cs="Cambria-Italic"/>
          <w:iCs/>
        </w:rPr>
        <w:t>”</w:t>
      </w:r>
      <w:r w:rsidR="00025292" w:rsidRPr="00CD11B6">
        <w:rPr>
          <w:rFonts w:cs="Cambria-Italic"/>
          <w:iCs/>
        </w:rPr>
        <w:t xml:space="preserve"> </w:t>
      </w:r>
      <w:r w:rsidR="00025292" w:rsidRPr="00A970CE">
        <w:rPr>
          <w:rFonts w:cs="Cambria-Italic"/>
          <w:i/>
          <w:iCs/>
        </w:rPr>
        <w:t>Journal of Seismology</w:t>
      </w:r>
      <w:r w:rsidR="00025292" w:rsidRPr="00CD11B6">
        <w:rPr>
          <w:rFonts w:cs="Cambria-Italic"/>
          <w:iCs/>
        </w:rPr>
        <w:t xml:space="preserve"> 18</w:t>
      </w:r>
      <w:r>
        <w:rPr>
          <w:rFonts w:cs="Cambria-Italic"/>
          <w:iCs/>
        </w:rPr>
        <w:t>:</w:t>
      </w:r>
      <w:r w:rsidR="00025292" w:rsidRPr="00CD11B6">
        <w:rPr>
          <w:rFonts w:cs="Cambria-Italic"/>
          <w:iCs/>
        </w:rPr>
        <w:t xml:space="preserve"> 421–431</w:t>
      </w:r>
      <w:r>
        <w:rPr>
          <w:rFonts w:cs="Cambria-Italic"/>
          <w:iCs/>
        </w:rPr>
        <w:t xml:space="preserve"> </w:t>
      </w:r>
      <w:r w:rsidRPr="00CD11B6">
        <w:rPr>
          <w:rFonts w:cs="Cambria-Italic"/>
          <w:iCs/>
        </w:rPr>
        <w:t>(2013)</w:t>
      </w:r>
      <w:r w:rsidR="00025292" w:rsidRPr="00CD11B6">
        <w:rPr>
          <w:rFonts w:cs="Cambria-Italic"/>
          <w:iCs/>
        </w:rPr>
        <w:t>.</w:t>
      </w:r>
      <w:proofErr w:type="gramEnd"/>
    </w:p>
    <w:p w:rsidR="00025292" w:rsidRPr="00402DE0" w:rsidRDefault="00A970CE" w:rsidP="00707965">
      <w:pPr>
        <w:spacing w:after="0" w:line="240" w:lineRule="auto"/>
        <w:ind w:left="720" w:hanging="720"/>
        <w:rPr>
          <w:rFonts w:cs="Cambria-Italic"/>
          <w:iCs/>
        </w:rPr>
      </w:pPr>
      <w:r>
        <w:rPr>
          <w:rFonts w:cs="Cambria-Italic"/>
          <w:iCs/>
        </w:rPr>
        <w:t xml:space="preserve">A. </w:t>
      </w:r>
      <w:proofErr w:type="spellStart"/>
      <w:r w:rsidR="00025292" w:rsidRPr="00402DE0">
        <w:rPr>
          <w:rFonts w:cs="Cambria-Italic"/>
          <w:iCs/>
        </w:rPr>
        <w:t>McGarr</w:t>
      </w:r>
      <w:proofErr w:type="spellEnd"/>
      <w:r w:rsidR="00025292" w:rsidRPr="00402DE0">
        <w:rPr>
          <w:rFonts w:cs="Cambria-Italic"/>
          <w:iCs/>
        </w:rPr>
        <w:t xml:space="preserve">, </w:t>
      </w:r>
      <w:r>
        <w:rPr>
          <w:rFonts w:cs="Cambria-Italic"/>
          <w:iCs/>
        </w:rPr>
        <w:t>“</w:t>
      </w:r>
      <w:r w:rsidR="00025292" w:rsidRPr="00402DE0">
        <w:rPr>
          <w:rFonts w:cs="Cambria-Italic"/>
          <w:iCs/>
        </w:rPr>
        <w:t xml:space="preserve">Maximum magnitude earthquakes induced </w:t>
      </w:r>
      <w:r w:rsidR="00025292" w:rsidRPr="00A970CE">
        <w:rPr>
          <w:rFonts w:cs="Cambria-Italic"/>
          <w:i/>
          <w:iCs/>
        </w:rPr>
        <w:t>by fluid injection,</w:t>
      </w:r>
      <w:r w:rsidRPr="00A970CE">
        <w:rPr>
          <w:rFonts w:cs="Cambria-Italic"/>
          <w:i/>
          <w:iCs/>
        </w:rPr>
        <w:t>”</w:t>
      </w:r>
      <w:r w:rsidR="00025292" w:rsidRPr="00A970CE">
        <w:rPr>
          <w:rFonts w:cs="Cambria-Italic"/>
          <w:i/>
          <w:iCs/>
        </w:rPr>
        <w:t xml:space="preserve"> Journal of Geophysical Research</w:t>
      </w:r>
      <w:r>
        <w:rPr>
          <w:rFonts w:cs="Cambria-Italic"/>
          <w:iCs/>
        </w:rPr>
        <w:t xml:space="preserve"> (2014),</w:t>
      </w:r>
      <w:r w:rsidR="00025292" w:rsidRPr="00402DE0">
        <w:rPr>
          <w:rFonts w:cs="Cambria-Italic"/>
          <w:iCs/>
        </w:rPr>
        <w:t xml:space="preserve"> DOI: 10.1002/2013JB010597.</w:t>
      </w:r>
    </w:p>
    <w:p w:rsidR="00025292" w:rsidRPr="005B4B35" w:rsidRDefault="009D0B08" w:rsidP="00707965">
      <w:pPr>
        <w:spacing w:after="0" w:line="240" w:lineRule="auto"/>
        <w:ind w:left="720" w:hanging="720"/>
        <w:rPr>
          <w:rStyle w:val="Hyperlink"/>
        </w:rPr>
      </w:pPr>
      <w:hyperlink r:id="rId49" w:history="1">
        <w:r w:rsidRPr="00EB3BEE">
          <w:rPr>
            <w:rStyle w:val="Hyperlink"/>
          </w:rPr>
          <w:t>http://youtube/Uuh9lHavdvc</w:t>
        </w:r>
      </w:hyperlink>
      <w:r w:rsidR="0024247D" w:rsidRPr="00A970CE">
        <w:rPr>
          <w:rStyle w:val="Hyperlink"/>
          <w:u w:val="none"/>
        </w:rPr>
        <w:t>.</w:t>
      </w:r>
      <w:r w:rsidR="00025292" w:rsidRPr="005B4B35">
        <w:rPr>
          <w:rStyle w:val="Hyperlink"/>
        </w:rPr>
        <w:t xml:space="preserve"> </w:t>
      </w:r>
    </w:p>
    <w:bookmarkStart w:id="65" w:name="_GoBack"/>
    <w:bookmarkEnd w:id="65"/>
    <w:p w:rsidR="006C7A8E" w:rsidRPr="007A163A" w:rsidRDefault="009D0B08" w:rsidP="00707965">
      <w:pPr>
        <w:spacing w:after="0" w:line="240" w:lineRule="auto"/>
        <w:ind w:left="720" w:hanging="720"/>
        <w:rPr>
          <w:b/>
        </w:rPr>
      </w:pPr>
      <w:r>
        <w:rPr>
          <w:rFonts w:cs="Times New Roman"/>
          <w:color w:val="0563C1" w:themeColor="hyperlink"/>
          <w:u w:val="single"/>
        </w:rPr>
        <w:fldChar w:fldCharType="begin"/>
      </w:r>
      <w:r>
        <w:rPr>
          <w:rFonts w:cs="Times New Roman"/>
          <w:color w:val="0563C1" w:themeColor="hyperlink"/>
          <w:u w:val="single"/>
        </w:rPr>
        <w:instrText xml:space="preserve"> HYPERLINK "</w:instrText>
      </w:r>
      <w:r w:rsidRPr="00CD11B6">
        <w:rPr>
          <w:rFonts w:cs="Times New Roman"/>
          <w:color w:val="0563C1" w:themeColor="hyperlink"/>
          <w:u w:val="single"/>
        </w:rPr>
        <w:instrText>http://youtube/ij9uR8vzmKg</w:instrText>
      </w:r>
      <w:r>
        <w:rPr>
          <w:rFonts w:cs="Times New Roman"/>
          <w:color w:val="0563C1" w:themeColor="hyperlink"/>
          <w:u w:val="single"/>
        </w:rPr>
        <w:instrText xml:space="preserve">" </w:instrText>
      </w:r>
      <w:r>
        <w:rPr>
          <w:rFonts w:cs="Times New Roman"/>
          <w:color w:val="0563C1" w:themeColor="hyperlink"/>
          <w:u w:val="single"/>
        </w:rPr>
        <w:fldChar w:fldCharType="separate"/>
      </w:r>
      <w:r w:rsidRPr="00EB3BEE">
        <w:rPr>
          <w:rStyle w:val="Hyperlink"/>
          <w:rFonts w:cs="Times New Roman"/>
        </w:rPr>
        <w:t>http://youtube/ij9uR8vzmKg</w:t>
      </w:r>
      <w:r>
        <w:rPr>
          <w:rFonts w:cs="Times New Roman"/>
          <w:color w:val="0563C1" w:themeColor="hyperlink"/>
          <w:u w:val="single"/>
        </w:rPr>
        <w:fldChar w:fldCharType="end"/>
      </w:r>
      <w:r w:rsidR="0024247D" w:rsidRPr="00A970CE">
        <w:rPr>
          <w:rFonts w:cs="Times New Roman"/>
          <w:color w:val="0563C1" w:themeColor="hyperlink"/>
        </w:rPr>
        <w:t>.</w:t>
      </w:r>
    </w:p>
    <w:sectPr w:rsidR="006C7A8E" w:rsidRPr="007A163A" w:rsidSect="00E134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35" w:rsidRDefault="00877C35" w:rsidP="00334067">
      <w:pPr>
        <w:spacing w:after="0" w:line="240" w:lineRule="auto"/>
      </w:pPr>
      <w:r>
        <w:separator/>
      </w:r>
    </w:p>
  </w:endnote>
  <w:endnote w:type="continuationSeparator" w:id="0">
    <w:p w:rsidR="00877C35" w:rsidRDefault="00877C35" w:rsidP="00334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033889"/>
      <w:docPartObj>
        <w:docPartGallery w:val="Page Numbers (Bottom of Page)"/>
        <w:docPartUnique/>
      </w:docPartObj>
    </w:sdtPr>
    <w:sdtEndPr>
      <w:rPr>
        <w:noProof/>
      </w:rPr>
    </w:sdtEndPr>
    <w:sdtContent>
      <w:p w:rsidR="00C4583E" w:rsidRDefault="00C4583E">
        <w:pPr>
          <w:pStyle w:val="Footer"/>
          <w:jc w:val="center"/>
        </w:pPr>
        <w:r>
          <w:fldChar w:fldCharType="begin"/>
        </w:r>
        <w:r>
          <w:instrText xml:space="preserve"> PAGE   \* MERGEFORMAT </w:instrText>
        </w:r>
        <w:r>
          <w:fldChar w:fldCharType="separate"/>
        </w:r>
        <w:r w:rsidR="00603EFA">
          <w:rPr>
            <w:noProof/>
          </w:rPr>
          <w:t>iv</w:t>
        </w:r>
        <w:r>
          <w:rPr>
            <w:noProof/>
          </w:rPr>
          <w:fldChar w:fldCharType="end"/>
        </w:r>
      </w:p>
    </w:sdtContent>
  </w:sdt>
  <w:p w:rsidR="00C4583E" w:rsidRDefault="00C45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65" w:rsidRDefault="00707965" w:rsidP="00707965">
    <w:pPr>
      <w:pStyle w:val="NormalWeb"/>
      <w:rPr>
        <w:rFonts w:ascii="Arial" w:hAnsi="Arial" w:cs="Arial"/>
        <w:color w:val="4A4849"/>
        <w:sz w:val="18"/>
        <w:szCs w:val="18"/>
      </w:rPr>
    </w:pPr>
    <w:r>
      <w:rPr>
        <w:rStyle w:val="Emphasis"/>
        <w:rFonts w:ascii="Arial" w:hAnsi="Arial" w:cs="Arial"/>
        <w:color w:val="4A4849"/>
        <w:sz w:val="18"/>
        <w:szCs w:val="18"/>
      </w:rPr>
      <w:t xml:space="preserve">The copyright in this module is owned by the authors of the module, and may be used subject to the terms of the </w:t>
    </w:r>
    <w:hyperlink r:id="rId1" w:history="1">
      <w:r>
        <w:rPr>
          <w:rFonts w:ascii="Arial" w:hAnsi="Arial" w:cs="Arial"/>
          <w:color w:val="0066CC"/>
          <w:sz w:val="18"/>
          <w:szCs w:val="18"/>
          <w:u w:val="single"/>
        </w:rPr>
        <w:t>Creative Commons Attribution-</w:t>
      </w:r>
      <w:proofErr w:type="spellStart"/>
      <w:r>
        <w:rPr>
          <w:rFonts w:ascii="Arial" w:hAnsi="Arial" w:cs="Arial"/>
          <w:color w:val="0066CC"/>
          <w:sz w:val="18"/>
          <w:szCs w:val="18"/>
          <w:u w:val="single"/>
        </w:rPr>
        <w:t>NonCommercial</w:t>
      </w:r>
      <w:proofErr w:type="spellEnd"/>
      <w:r>
        <w:rPr>
          <w:rFonts w:ascii="Arial" w:hAnsi="Arial" w:cs="Arial"/>
          <w:color w:val="0066CC"/>
          <w:sz w:val="18"/>
          <w:szCs w:val="18"/>
          <w:u w:val="single"/>
        </w:rPr>
        <w:t xml:space="preserve"> 4.0 International Public License</w:t>
      </w:r>
    </w:hyperlink>
    <w:r>
      <w:rPr>
        <w:rFonts w:ascii="Arial" w:hAnsi="Arial" w:cs="Arial"/>
        <w:color w:val="4A4849"/>
        <w:sz w:val="18"/>
        <w:szCs w:val="18"/>
      </w:rPr>
      <w:t>. </w:t>
    </w:r>
    <w:r>
      <w:rPr>
        <w:rStyle w:val="Emphasis"/>
        <w:rFonts w:ascii="Arial" w:hAnsi="Arial" w:cs="Arial"/>
        <w:color w:val="4A4849"/>
        <w:sz w:val="18"/>
        <w:szCs w:val="18"/>
      </w:rPr>
      <w:t xml:space="preserve"> By using or further adapting the educational module, you agree to comply with the terms of the license.  The educational module is solely the product of the authors and others that have added modifications and is not necessarily endorsed or adopted by the National Academy of Sciences, Engineering, and Medicine or the sponsors of this activity. </w:t>
    </w:r>
  </w:p>
  <w:p w:rsidR="00707965" w:rsidRDefault="00707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35" w:rsidRDefault="00877C35" w:rsidP="00334067">
      <w:pPr>
        <w:spacing w:after="0" w:line="240" w:lineRule="auto"/>
      </w:pPr>
      <w:r>
        <w:separator/>
      </w:r>
    </w:p>
  </w:footnote>
  <w:footnote w:type="continuationSeparator" w:id="0">
    <w:p w:rsidR="00877C35" w:rsidRDefault="00877C35" w:rsidP="00334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1FA0AC6"/>
    <w:multiLevelType w:val="hybridMultilevel"/>
    <w:tmpl w:val="E384C146"/>
    <w:lvl w:ilvl="0" w:tplc="7E12204C">
      <w:start w:val="1"/>
      <w:numFmt w:val="decimal"/>
      <w:lvlText w:val="%1."/>
      <w:lvlJc w:val="left"/>
      <w:pPr>
        <w:ind w:left="1800" w:hanging="360"/>
      </w:pPr>
      <w:rPr>
        <w:rFonts w:ascii="Calibri" w:eastAsiaTheme="minorHAnsi" w:hAnsi="Calibri" w:cs="Times New Roman"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BB7463"/>
    <w:multiLevelType w:val="hybridMultilevel"/>
    <w:tmpl w:val="B5925332"/>
    <w:lvl w:ilvl="0" w:tplc="F8B25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929B9"/>
    <w:multiLevelType w:val="hybridMultilevel"/>
    <w:tmpl w:val="9DF8C5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80377"/>
    <w:multiLevelType w:val="hybridMultilevel"/>
    <w:tmpl w:val="1ECA8B3E"/>
    <w:lvl w:ilvl="0" w:tplc="8AE640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E348F"/>
    <w:multiLevelType w:val="hybridMultilevel"/>
    <w:tmpl w:val="0406D6AE"/>
    <w:lvl w:ilvl="0" w:tplc="D79060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6259A"/>
    <w:multiLevelType w:val="hybridMultilevel"/>
    <w:tmpl w:val="7FC66800"/>
    <w:lvl w:ilvl="0" w:tplc="5D7025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B2314"/>
    <w:multiLevelType w:val="hybridMultilevel"/>
    <w:tmpl w:val="E4181A1E"/>
    <w:lvl w:ilvl="0" w:tplc="31C006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93F61"/>
    <w:multiLevelType w:val="hybridMultilevel"/>
    <w:tmpl w:val="0360DA3C"/>
    <w:lvl w:ilvl="0" w:tplc="A1D286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22706"/>
    <w:multiLevelType w:val="hybridMultilevel"/>
    <w:tmpl w:val="9A2C0F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7738A"/>
    <w:multiLevelType w:val="hybridMultilevel"/>
    <w:tmpl w:val="B9B865B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22A9A"/>
    <w:multiLevelType w:val="hybridMultilevel"/>
    <w:tmpl w:val="8F30A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52AA9"/>
    <w:multiLevelType w:val="multilevel"/>
    <w:tmpl w:val="A3A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122042"/>
    <w:multiLevelType w:val="multilevel"/>
    <w:tmpl w:val="52F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1343C2"/>
    <w:multiLevelType w:val="hybridMultilevel"/>
    <w:tmpl w:val="4A5AF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2714BA"/>
    <w:multiLevelType w:val="hybridMultilevel"/>
    <w:tmpl w:val="F98C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4532F"/>
    <w:multiLevelType w:val="hybridMultilevel"/>
    <w:tmpl w:val="DD0EE98A"/>
    <w:lvl w:ilvl="0" w:tplc="50B4A0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C09A7"/>
    <w:multiLevelType w:val="hybridMultilevel"/>
    <w:tmpl w:val="958C7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87CAC"/>
    <w:multiLevelType w:val="hybridMultilevel"/>
    <w:tmpl w:val="6978B120"/>
    <w:lvl w:ilvl="0" w:tplc="198A3A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30FE7"/>
    <w:multiLevelType w:val="hybridMultilevel"/>
    <w:tmpl w:val="2BC6C38A"/>
    <w:lvl w:ilvl="0" w:tplc="513E35B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67B419A"/>
    <w:multiLevelType w:val="hybridMultilevel"/>
    <w:tmpl w:val="981A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C138C"/>
    <w:multiLevelType w:val="hybridMultilevel"/>
    <w:tmpl w:val="1DB8762A"/>
    <w:lvl w:ilvl="0" w:tplc="0409000F">
      <w:start w:val="1"/>
      <w:numFmt w:val="decimal"/>
      <w:lvlText w:val="%1."/>
      <w:lvlJc w:val="left"/>
      <w:pPr>
        <w:ind w:left="1440" w:hanging="360"/>
      </w:pPr>
      <w:rPr>
        <w:rFonts w:hint="default"/>
      </w:rPr>
    </w:lvl>
    <w:lvl w:ilvl="1" w:tplc="87B46B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D050E"/>
    <w:multiLevelType w:val="hybridMultilevel"/>
    <w:tmpl w:val="435EE6CC"/>
    <w:lvl w:ilvl="0" w:tplc="96D60C7E">
      <w:start w:val="1"/>
      <w:numFmt w:val="decimal"/>
      <w:lvlText w:val="%1."/>
      <w:lvlJc w:val="left"/>
      <w:pPr>
        <w:ind w:left="1800" w:hanging="360"/>
      </w:pPr>
      <w:rPr>
        <w:rFonts w:ascii="Calibri" w:eastAsiaTheme="minorHAns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B2592"/>
    <w:multiLevelType w:val="hybridMultilevel"/>
    <w:tmpl w:val="3216EDE4"/>
    <w:lvl w:ilvl="0" w:tplc="CC10F7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96FDF"/>
    <w:multiLevelType w:val="hybridMultilevel"/>
    <w:tmpl w:val="E73CA3E6"/>
    <w:lvl w:ilvl="0" w:tplc="7E12204C">
      <w:start w:val="1"/>
      <w:numFmt w:val="decimal"/>
      <w:lvlText w:val="%1."/>
      <w:lvlJc w:val="left"/>
      <w:pPr>
        <w:ind w:left="1440" w:hanging="360"/>
      </w:pPr>
      <w:rPr>
        <w:rFonts w:ascii="Calibri" w:eastAsiaTheme="minorHAnsi" w:hAnsi="Calibri" w:cs="Times New Roman"/>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26C1C"/>
    <w:multiLevelType w:val="hybridMultilevel"/>
    <w:tmpl w:val="877E8BE8"/>
    <w:lvl w:ilvl="0" w:tplc="6BF4D7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B3C17"/>
    <w:multiLevelType w:val="hybridMultilevel"/>
    <w:tmpl w:val="361E8294"/>
    <w:lvl w:ilvl="0" w:tplc="F56E0FA0">
      <w:start w:val="1"/>
      <w:numFmt w:val="lowerRoman"/>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C32798"/>
    <w:multiLevelType w:val="hybridMultilevel"/>
    <w:tmpl w:val="3DD8E616"/>
    <w:lvl w:ilvl="0" w:tplc="BE7E9286">
      <w:start w:val="1"/>
      <w:numFmt w:val="decimal"/>
      <w:lvlText w:val="%1."/>
      <w:lvlJc w:val="left"/>
      <w:pPr>
        <w:ind w:left="1800" w:hanging="360"/>
      </w:pPr>
      <w:rPr>
        <w:rFonts w:ascii="Calibri" w:eastAsiaTheme="minorHAns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618D0"/>
    <w:multiLevelType w:val="hybridMultilevel"/>
    <w:tmpl w:val="28441F7E"/>
    <w:lvl w:ilvl="0" w:tplc="A306C4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F5B3E"/>
    <w:multiLevelType w:val="hybridMultilevel"/>
    <w:tmpl w:val="CC567E6E"/>
    <w:lvl w:ilvl="0" w:tplc="572EDA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75F26"/>
    <w:multiLevelType w:val="hybridMultilevel"/>
    <w:tmpl w:val="20C2124E"/>
    <w:lvl w:ilvl="0" w:tplc="E2E2B5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06E86"/>
    <w:multiLevelType w:val="hybridMultilevel"/>
    <w:tmpl w:val="3E5A7B20"/>
    <w:lvl w:ilvl="0" w:tplc="0409000F">
      <w:start w:val="1"/>
      <w:numFmt w:val="decimal"/>
      <w:lvlText w:val="%1."/>
      <w:lvlJc w:val="left"/>
      <w:pPr>
        <w:ind w:left="1440" w:hanging="360"/>
      </w:pPr>
      <w:rPr>
        <w:rFonts w:hint="default"/>
      </w:rPr>
    </w:lvl>
    <w:lvl w:ilvl="1" w:tplc="429A9C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771FF4"/>
    <w:multiLevelType w:val="hybridMultilevel"/>
    <w:tmpl w:val="0D7A6A80"/>
    <w:lvl w:ilvl="0" w:tplc="28F460E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B35CC"/>
    <w:multiLevelType w:val="hybridMultilevel"/>
    <w:tmpl w:val="B9FA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45723"/>
    <w:multiLevelType w:val="hybridMultilevel"/>
    <w:tmpl w:val="F88E2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EB023E"/>
    <w:multiLevelType w:val="hybridMultilevel"/>
    <w:tmpl w:val="15E65B5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584A7C"/>
    <w:multiLevelType w:val="multilevel"/>
    <w:tmpl w:val="91D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C64AF1"/>
    <w:multiLevelType w:val="hybridMultilevel"/>
    <w:tmpl w:val="6C72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214BCB"/>
    <w:multiLevelType w:val="hybridMultilevel"/>
    <w:tmpl w:val="00425214"/>
    <w:lvl w:ilvl="0" w:tplc="04090019">
      <w:start w:val="1"/>
      <w:numFmt w:val="lowerLetter"/>
      <w:lvlText w:val="%1."/>
      <w:lvlJc w:val="left"/>
      <w:pPr>
        <w:ind w:left="1440" w:hanging="360"/>
      </w:pPr>
      <w:rPr>
        <w:rFonts w:hint="default"/>
      </w:rPr>
    </w:lvl>
    <w:lvl w:ilvl="1" w:tplc="C90434A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DE7C24"/>
    <w:multiLevelType w:val="hybridMultilevel"/>
    <w:tmpl w:val="7BFA9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D4D3C"/>
    <w:multiLevelType w:val="hybridMultilevel"/>
    <w:tmpl w:val="B9FA5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F90221"/>
    <w:multiLevelType w:val="multilevel"/>
    <w:tmpl w:val="CD1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247E08"/>
    <w:multiLevelType w:val="hybridMultilevel"/>
    <w:tmpl w:val="98FA4C8A"/>
    <w:lvl w:ilvl="0" w:tplc="1744D2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617BDB"/>
    <w:multiLevelType w:val="hybridMultilevel"/>
    <w:tmpl w:val="5C00C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19"/>
  </w:num>
  <w:num w:numId="3">
    <w:abstractNumId w:val="12"/>
  </w:num>
  <w:num w:numId="4">
    <w:abstractNumId w:val="11"/>
  </w:num>
  <w:num w:numId="5">
    <w:abstractNumId w:val="35"/>
  </w:num>
  <w:num w:numId="6">
    <w:abstractNumId w:val="40"/>
  </w:num>
  <w:num w:numId="7">
    <w:abstractNumId w:val="10"/>
  </w:num>
  <w:num w:numId="8">
    <w:abstractNumId w:val="2"/>
  </w:num>
  <w:num w:numId="9">
    <w:abstractNumId w:val="23"/>
  </w:num>
  <w:num w:numId="10">
    <w:abstractNumId w:val="18"/>
  </w:num>
  <w:num w:numId="11">
    <w:abstractNumId w:val="34"/>
  </w:num>
  <w:num w:numId="12">
    <w:abstractNumId w:val="0"/>
  </w:num>
  <w:num w:numId="13">
    <w:abstractNumId w:val="37"/>
  </w:num>
  <w:num w:numId="14">
    <w:abstractNumId w:val="16"/>
  </w:num>
  <w:num w:numId="15">
    <w:abstractNumId w:val="32"/>
  </w:num>
  <w:num w:numId="16">
    <w:abstractNumId w:val="39"/>
  </w:num>
  <w:num w:numId="17">
    <w:abstractNumId w:val="38"/>
  </w:num>
  <w:num w:numId="18">
    <w:abstractNumId w:val="13"/>
  </w:num>
  <w:num w:numId="19">
    <w:abstractNumId w:val="14"/>
  </w:num>
  <w:num w:numId="20">
    <w:abstractNumId w:val="7"/>
  </w:num>
  <w:num w:numId="21">
    <w:abstractNumId w:val="36"/>
  </w:num>
  <w:num w:numId="22">
    <w:abstractNumId w:val="28"/>
  </w:num>
  <w:num w:numId="23">
    <w:abstractNumId w:val="30"/>
  </w:num>
  <w:num w:numId="24">
    <w:abstractNumId w:val="9"/>
  </w:num>
  <w:num w:numId="25">
    <w:abstractNumId w:val="21"/>
  </w:num>
  <w:num w:numId="26">
    <w:abstractNumId w:val="5"/>
  </w:num>
  <w:num w:numId="27">
    <w:abstractNumId w:val="41"/>
  </w:num>
  <w:num w:numId="28">
    <w:abstractNumId w:val="1"/>
  </w:num>
  <w:num w:numId="29">
    <w:abstractNumId w:val="27"/>
  </w:num>
  <w:num w:numId="30">
    <w:abstractNumId w:val="22"/>
  </w:num>
  <w:num w:numId="31">
    <w:abstractNumId w:val="6"/>
  </w:num>
  <w:num w:numId="32">
    <w:abstractNumId w:val="26"/>
  </w:num>
  <w:num w:numId="33">
    <w:abstractNumId w:val="4"/>
  </w:num>
  <w:num w:numId="34">
    <w:abstractNumId w:val="24"/>
  </w:num>
  <w:num w:numId="35">
    <w:abstractNumId w:val="25"/>
  </w:num>
  <w:num w:numId="36">
    <w:abstractNumId w:val="29"/>
  </w:num>
  <w:num w:numId="37">
    <w:abstractNumId w:val="15"/>
  </w:num>
  <w:num w:numId="38">
    <w:abstractNumId w:val="3"/>
  </w:num>
  <w:num w:numId="39">
    <w:abstractNumId w:val="31"/>
  </w:num>
  <w:num w:numId="40">
    <w:abstractNumId w:val="17"/>
  </w:num>
  <w:num w:numId="41">
    <w:abstractNumId w:val="20"/>
  </w:num>
  <w:num w:numId="42">
    <w:abstractNumId w:val="8"/>
  </w:num>
  <w:num w:numId="43">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pp, John A">
    <w15:presenceInfo w15:providerId="AD" w15:userId="S-1-5-21-1085031214-1292428093-527237240-204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36"/>
    <w:rsid w:val="00000BF8"/>
    <w:rsid w:val="00025292"/>
    <w:rsid w:val="000405AA"/>
    <w:rsid w:val="000448D4"/>
    <w:rsid w:val="00047074"/>
    <w:rsid w:val="00082964"/>
    <w:rsid w:val="00090F5C"/>
    <w:rsid w:val="0009309E"/>
    <w:rsid w:val="00095ECC"/>
    <w:rsid w:val="0009613F"/>
    <w:rsid w:val="00097DEF"/>
    <w:rsid w:val="000B537A"/>
    <w:rsid w:val="000F4A70"/>
    <w:rsid w:val="000F5564"/>
    <w:rsid w:val="00100D30"/>
    <w:rsid w:val="00103322"/>
    <w:rsid w:val="00103F36"/>
    <w:rsid w:val="001144C0"/>
    <w:rsid w:val="00124136"/>
    <w:rsid w:val="00140366"/>
    <w:rsid w:val="00155070"/>
    <w:rsid w:val="00160E17"/>
    <w:rsid w:val="00172089"/>
    <w:rsid w:val="0018099C"/>
    <w:rsid w:val="00182164"/>
    <w:rsid w:val="001842E9"/>
    <w:rsid w:val="0018495B"/>
    <w:rsid w:val="00186E9F"/>
    <w:rsid w:val="00191036"/>
    <w:rsid w:val="001B76B9"/>
    <w:rsid w:val="001C227F"/>
    <w:rsid w:val="001E0003"/>
    <w:rsid w:val="001E168D"/>
    <w:rsid w:val="001E41CA"/>
    <w:rsid w:val="001E6D12"/>
    <w:rsid w:val="001F3B2D"/>
    <w:rsid w:val="001F3BA4"/>
    <w:rsid w:val="00210C01"/>
    <w:rsid w:val="00210FD2"/>
    <w:rsid w:val="00215145"/>
    <w:rsid w:val="002151A0"/>
    <w:rsid w:val="00217735"/>
    <w:rsid w:val="00217B2E"/>
    <w:rsid w:val="0024247D"/>
    <w:rsid w:val="00262676"/>
    <w:rsid w:val="00266CD7"/>
    <w:rsid w:val="00271F35"/>
    <w:rsid w:val="00281A0A"/>
    <w:rsid w:val="002879B4"/>
    <w:rsid w:val="002C440F"/>
    <w:rsid w:val="002C5D6D"/>
    <w:rsid w:val="002D2201"/>
    <w:rsid w:val="002D40F8"/>
    <w:rsid w:val="002D5B7B"/>
    <w:rsid w:val="002E3DBB"/>
    <w:rsid w:val="0032430C"/>
    <w:rsid w:val="0032570B"/>
    <w:rsid w:val="00331FD1"/>
    <w:rsid w:val="00334067"/>
    <w:rsid w:val="00356FDB"/>
    <w:rsid w:val="00360BC9"/>
    <w:rsid w:val="00372E54"/>
    <w:rsid w:val="0037558F"/>
    <w:rsid w:val="003821B1"/>
    <w:rsid w:val="003909C6"/>
    <w:rsid w:val="003A0098"/>
    <w:rsid w:val="003C4913"/>
    <w:rsid w:val="003C70FB"/>
    <w:rsid w:val="003D47F6"/>
    <w:rsid w:val="003E538A"/>
    <w:rsid w:val="003F0AB2"/>
    <w:rsid w:val="00400A2E"/>
    <w:rsid w:val="00402DE0"/>
    <w:rsid w:val="00405148"/>
    <w:rsid w:val="00414316"/>
    <w:rsid w:val="004412E7"/>
    <w:rsid w:val="00450340"/>
    <w:rsid w:val="00452B36"/>
    <w:rsid w:val="00463A32"/>
    <w:rsid w:val="004771B5"/>
    <w:rsid w:val="00490E7F"/>
    <w:rsid w:val="0049238A"/>
    <w:rsid w:val="0049369F"/>
    <w:rsid w:val="004942C8"/>
    <w:rsid w:val="00494F28"/>
    <w:rsid w:val="0049592A"/>
    <w:rsid w:val="00497E2C"/>
    <w:rsid w:val="004A5BEE"/>
    <w:rsid w:val="004B023D"/>
    <w:rsid w:val="004B5EF8"/>
    <w:rsid w:val="004C6EC2"/>
    <w:rsid w:val="004D4555"/>
    <w:rsid w:val="004E4596"/>
    <w:rsid w:val="004F0A70"/>
    <w:rsid w:val="00500185"/>
    <w:rsid w:val="005032B0"/>
    <w:rsid w:val="005101F4"/>
    <w:rsid w:val="005228F9"/>
    <w:rsid w:val="005426EE"/>
    <w:rsid w:val="00552688"/>
    <w:rsid w:val="00556F90"/>
    <w:rsid w:val="00560339"/>
    <w:rsid w:val="005721C4"/>
    <w:rsid w:val="005747B0"/>
    <w:rsid w:val="0059488F"/>
    <w:rsid w:val="005A2E48"/>
    <w:rsid w:val="005A5996"/>
    <w:rsid w:val="005B4B35"/>
    <w:rsid w:val="005C26B2"/>
    <w:rsid w:val="005D5463"/>
    <w:rsid w:val="00603EFA"/>
    <w:rsid w:val="00606D63"/>
    <w:rsid w:val="00612BDC"/>
    <w:rsid w:val="00614A95"/>
    <w:rsid w:val="00632A76"/>
    <w:rsid w:val="00661143"/>
    <w:rsid w:val="006827BF"/>
    <w:rsid w:val="00684F50"/>
    <w:rsid w:val="006912A0"/>
    <w:rsid w:val="00691A84"/>
    <w:rsid w:val="006A29BB"/>
    <w:rsid w:val="006B2500"/>
    <w:rsid w:val="006B5393"/>
    <w:rsid w:val="006C24EA"/>
    <w:rsid w:val="006C7A8E"/>
    <w:rsid w:val="006D1338"/>
    <w:rsid w:val="006E04C2"/>
    <w:rsid w:val="006E2C31"/>
    <w:rsid w:val="00701201"/>
    <w:rsid w:val="00706CE3"/>
    <w:rsid w:val="00707965"/>
    <w:rsid w:val="007170AC"/>
    <w:rsid w:val="0072512D"/>
    <w:rsid w:val="0073730D"/>
    <w:rsid w:val="00744461"/>
    <w:rsid w:val="00745998"/>
    <w:rsid w:val="00770478"/>
    <w:rsid w:val="007816ED"/>
    <w:rsid w:val="00783129"/>
    <w:rsid w:val="0078728B"/>
    <w:rsid w:val="00794145"/>
    <w:rsid w:val="007A163A"/>
    <w:rsid w:val="007A4A3B"/>
    <w:rsid w:val="007B4D4A"/>
    <w:rsid w:val="007B7909"/>
    <w:rsid w:val="007C20E0"/>
    <w:rsid w:val="007D5763"/>
    <w:rsid w:val="007D6148"/>
    <w:rsid w:val="007F0476"/>
    <w:rsid w:val="007F2D2B"/>
    <w:rsid w:val="007F34F5"/>
    <w:rsid w:val="008043E7"/>
    <w:rsid w:val="008218F3"/>
    <w:rsid w:val="00822044"/>
    <w:rsid w:val="0082216A"/>
    <w:rsid w:val="00832A2B"/>
    <w:rsid w:val="00832B09"/>
    <w:rsid w:val="00832EC1"/>
    <w:rsid w:val="00842A56"/>
    <w:rsid w:val="00851367"/>
    <w:rsid w:val="008609C9"/>
    <w:rsid w:val="00861FBA"/>
    <w:rsid w:val="00865188"/>
    <w:rsid w:val="008658CA"/>
    <w:rsid w:val="00871C36"/>
    <w:rsid w:val="00875263"/>
    <w:rsid w:val="00876422"/>
    <w:rsid w:val="00877C35"/>
    <w:rsid w:val="00884397"/>
    <w:rsid w:val="008861EE"/>
    <w:rsid w:val="00887727"/>
    <w:rsid w:val="008D44C8"/>
    <w:rsid w:val="008D5A02"/>
    <w:rsid w:val="008F30A8"/>
    <w:rsid w:val="009251E8"/>
    <w:rsid w:val="00934C8C"/>
    <w:rsid w:val="00936554"/>
    <w:rsid w:val="00944B50"/>
    <w:rsid w:val="0095467C"/>
    <w:rsid w:val="00963497"/>
    <w:rsid w:val="00963B51"/>
    <w:rsid w:val="00966468"/>
    <w:rsid w:val="00971BC7"/>
    <w:rsid w:val="009733A2"/>
    <w:rsid w:val="009802FC"/>
    <w:rsid w:val="0098602A"/>
    <w:rsid w:val="009913AA"/>
    <w:rsid w:val="0099145C"/>
    <w:rsid w:val="009A0292"/>
    <w:rsid w:val="009A1DD0"/>
    <w:rsid w:val="009B3529"/>
    <w:rsid w:val="009B430C"/>
    <w:rsid w:val="009B7146"/>
    <w:rsid w:val="009C0DD8"/>
    <w:rsid w:val="009C2D39"/>
    <w:rsid w:val="009D0B08"/>
    <w:rsid w:val="009D5FD0"/>
    <w:rsid w:val="009F69FA"/>
    <w:rsid w:val="00A03D7D"/>
    <w:rsid w:val="00A10992"/>
    <w:rsid w:val="00A518DE"/>
    <w:rsid w:val="00A55FE7"/>
    <w:rsid w:val="00A56BDE"/>
    <w:rsid w:val="00A65D86"/>
    <w:rsid w:val="00A821BE"/>
    <w:rsid w:val="00A970CE"/>
    <w:rsid w:val="00AB6F98"/>
    <w:rsid w:val="00AC2270"/>
    <w:rsid w:val="00AC46F1"/>
    <w:rsid w:val="00AC6667"/>
    <w:rsid w:val="00AD32F6"/>
    <w:rsid w:val="00AE1B21"/>
    <w:rsid w:val="00AF25FE"/>
    <w:rsid w:val="00AF290E"/>
    <w:rsid w:val="00B01021"/>
    <w:rsid w:val="00B22BBE"/>
    <w:rsid w:val="00B338BE"/>
    <w:rsid w:val="00B3721D"/>
    <w:rsid w:val="00B572E5"/>
    <w:rsid w:val="00B7678D"/>
    <w:rsid w:val="00B80ACC"/>
    <w:rsid w:val="00B83B11"/>
    <w:rsid w:val="00B85F79"/>
    <w:rsid w:val="00B943E8"/>
    <w:rsid w:val="00BA1608"/>
    <w:rsid w:val="00BC1B88"/>
    <w:rsid w:val="00BC681B"/>
    <w:rsid w:val="00BC7DCC"/>
    <w:rsid w:val="00BD7A88"/>
    <w:rsid w:val="00BE0274"/>
    <w:rsid w:val="00BE5603"/>
    <w:rsid w:val="00BF1608"/>
    <w:rsid w:val="00BF3715"/>
    <w:rsid w:val="00BF7656"/>
    <w:rsid w:val="00C0204D"/>
    <w:rsid w:val="00C04E64"/>
    <w:rsid w:val="00C118B9"/>
    <w:rsid w:val="00C1583C"/>
    <w:rsid w:val="00C20D0F"/>
    <w:rsid w:val="00C226A3"/>
    <w:rsid w:val="00C27128"/>
    <w:rsid w:val="00C3483A"/>
    <w:rsid w:val="00C4003A"/>
    <w:rsid w:val="00C4583E"/>
    <w:rsid w:val="00C57DEA"/>
    <w:rsid w:val="00C82033"/>
    <w:rsid w:val="00CA6E61"/>
    <w:rsid w:val="00CC6D32"/>
    <w:rsid w:val="00CE2814"/>
    <w:rsid w:val="00CF4CD2"/>
    <w:rsid w:val="00D05EF2"/>
    <w:rsid w:val="00D06769"/>
    <w:rsid w:val="00D16288"/>
    <w:rsid w:val="00D21234"/>
    <w:rsid w:val="00D5481B"/>
    <w:rsid w:val="00D67D98"/>
    <w:rsid w:val="00D87B50"/>
    <w:rsid w:val="00DB30A2"/>
    <w:rsid w:val="00DB59B6"/>
    <w:rsid w:val="00DF711D"/>
    <w:rsid w:val="00E123AD"/>
    <w:rsid w:val="00E134E1"/>
    <w:rsid w:val="00E144F6"/>
    <w:rsid w:val="00E15E0C"/>
    <w:rsid w:val="00E352BF"/>
    <w:rsid w:val="00E51AC5"/>
    <w:rsid w:val="00E52734"/>
    <w:rsid w:val="00E70EC8"/>
    <w:rsid w:val="00E75734"/>
    <w:rsid w:val="00E803CD"/>
    <w:rsid w:val="00E81A32"/>
    <w:rsid w:val="00EA0EAB"/>
    <w:rsid w:val="00EB2748"/>
    <w:rsid w:val="00EB3970"/>
    <w:rsid w:val="00EB45E5"/>
    <w:rsid w:val="00EB469D"/>
    <w:rsid w:val="00EF1D61"/>
    <w:rsid w:val="00F034C6"/>
    <w:rsid w:val="00F117A6"/>
    <w:rsid w:val="00F12152"/>
    <w:rsid w:val="00F174D8"/>
    <w:rsid w:val="00F40359"/>
    <w:rsid w:val="00F42423"/>
    <w:rsid w:val="00F4715B"/>
    <w:rsid w:val="00F53D95"/>
    <w:rsid w:val="00F61C39"/>
    <w:rsid w:val="00F62620"/>
    <w:rsid w:val="00F64313"/>
    <w:rsid w:val="00F7297E"/>
    <w:rsid w:val="00F77F50"/>
    <w:rsid w:val="00F863AE"/>
    <w:rsid w:val="00FA3701"/>
    <w:rsid w:val="00FE45EF"/>
    <w:rsid w:val="00FE770C"/>
    <w:rsid w:val="00F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A0"/>
    <w:pPr>
      <w:spacing w:after="200" w:line="276" w:lineRule="auto"/>
    </w:pPr>
    <w:rPr>
      <w:sz w:val="24"/>
    </w:rPr>
  </w:style>
  <w:style w:type="paragraph" w:styleId="Heading1">
    <w:name w:val="heading 1"/>
    <w:basedOn w:val="Normal"/>
    <w:next w:val="Normal"/>
    <w:link w:val="Heading1Char"/>
    <w:uiPriority w:val="9"/>
    <w:qFormat/>
    <w:rsid w:val="00B943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943E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943E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3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5B4B35"/>
    <w:rPr>
      <w:color w:val="4472C4" w:themeColor="accent5"/>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paragraph" w:styleId="Header">
    <w:name w:val="header"/>
    <w:basedOn w:val="Normal"/>
    <w:link w:val="HeaderChar"/>
    <w:uiPriority w:val="99"/>
    <w:unhideWhenUsed/>
    <w:rsid w:val="0033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067"/>
  </w:style>
  <w:style w:type="paragraph" w:styleId="Footer">
    <w:name w:val="footer"/>
    <w:basedOn w:val="Normal"/>
    <w:link w:val="FooterChar"/>
    <w:uiPriority w:val="99"/>
    <w:unhideWhenUsed/>
    <w:rsid w:val="0033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67"/>
  </w:style>
  <w:style w:type="paragraph" w:customStyle="1" w:styleId="SubtitleA">
    <w:name w:val="SubtitleA"/>
    <w:basedOn w:val="Normal"/>
    <w:next w:val="Normal"/>
    <w:autoRedefine/>
    <w:uiPriority w:val="99"/>
    <w:qFormat/>
    <w:rsid w:val="00944B50"/>
    <w:pPr>
      <w:keepNext/>
      <w:tabs>
        <w:tab w:val="left" w:pos="720"/>
      </w:tabs>
      <w:spacing w:after="0" w:line="480" w:lineRule="auto"/>
      <w:jc w:val="center"/>
    </w:pPr>
    <w:rPr>
      <w:rFonts w:eastAsia="Calibri" w:cs="Times New Roman"/>
      <w:b/>
      <w:sz w:val="36"/>
      <w:szCs w:val="20"/>
      <w:lang w:val="en-GB"/>
    </w:rPr>
  </w:style>
  <w:style w:type="paragraph" w:customStyle="1" w:styleId="SubtilteB">
    <w:name w:val="SubtilteB"/>
    <w:basedOn w:val="SubtitleA"/>
    <w:next w:val="Normal"/>
    <w:autoRedefine/>
    <w:uiPriority w:val="99"/>
    <w:qFormat/>
    <w:rsid w:val="00851367"/>
    <w:rPr>
      <w:caps/>
      <w:sz w:val="28"/>
      <w:szCs w:val="28"/>
    </w:rPr>
  </w:style>
  <w:style w:type="paragraph" w:customStyle="1" w:styleId="SubtitleC">
    <w:name w:val="Subtitle C"/>
    <w:basedOn w:val="Normal"/>
    <w:next w:val="NormalIndent"/>
    <w:autoRedefine/>
    <w:uiPriority w:val="99"/>
    <w:qFormat/>
    <w:rsid w:val="004771B5"/>
    <w:pPr>
      <w:keepNext/>
      <w:tabs>
        <w:tab w:val="left" w:pos="964"/>
        <w:tab w:val="left" w:pos="1072"/>
      </w:tabs>
      <w:spacing w:after="0" w:line="480" w:lineRule="auto"/>
      <w:jc w:val="center"/>
    </w:pPr>
    <w:rPr>
      <w:rFonts w:eastAsia="Calibri" w:cs="Times New Roman"/>
      <w:b/>
      <w:sz w:val="28"/>
      <w:szCs w:val="24"/>
    </w:rPr>
  </w:style>
  <w:style w:type="paragraph" w:styleId="NormalIndent">
    <w:name w:val="Normal Indent"/>
    <w:basedOn w:val="Normal"/>
    <w:uiPriority w:val="99"/>
    <w:semiHidden/>
    <w:unhideWhenUsed/>
    <w:rsid w:val="006D1338"/>
    <w:pPr>
      <w:ind w:left="720"/>
    </w:pPr>
  </w:style>
  <w:style w:type="character" w:styleId="LineNumber">
    <w:name w:val="line number"/>
    <w:basedOn w:val="DefaultParagraphFont"/>
    <w:uiPriority w:val="99"/>
    <w:semiHidden/>
    <w:unhideWhenUsed/>
    <w:rsid w:val="00F62620"/>
  </w:style>
  <w:style w:type="character" w:styleId="FollowedHyperlink">
    <w:name w:val="FollowedHyperlink"/>
    <w:basedOn w:val="DefaultParagraphFont"/>
    <w:uiPriority w:val="99"/>
    <w:semiHidden/>
    <w:unhideWhenUsed/>
    <w:rsid w:val="006912A0"/>
    <w:rPr>
      <w:color w:val="954F72" w:themeColor="followedHyperlink"/>
      <w:u w:val="single"/>
    </w:rPr>
  </w:style>
  <w:style w:type="character" w:customStyle="1" w:styleId="Heading1Char">
    <w:name w:val="Heading 1 Char"/>
    <w:basedOn w:val="DefaultParagraphFont"/>
    <w:link w:val="Heading1"/>
    <w:uiPriority w:val="9"/>
    <w:rsid w:val="00B943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943E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943E8"/>
    <w:rPr>
      <w:rFonts w:asciiTheme="majorHAnsi" w:eastAsiaTheme="majorEastAsia" w:hAnsiTheme="majorHAnsi" w:cstheme="majorBidi"/>
      <w:b/>
      <w:bCs/>
      <w:color w:val="5B9BD5" w:themeColor="accent1"/>
      <w:sz w:val="24"/>
    </w:rPr>
  </w:style>
  <w:style w:type="paragraph" w:styleId="TOC1">
    <w:name w:val="toc 1"/>
    <w:basedOn w:val="Normal"/>
    <w:next w:val="Normal"/>
    <w:autoRedefine/>
    <w:uiPriority w:val="39"/>
    <w:unhideWhenUsed/>
    <w:rsid w:val="00A10992"/>
    <w:pPr>
      <w:spacing w:before="240" w:after="120"/>
    </w:pPr>
    <w:rPr>
      <w:b/>
      <w:bCs/>
      <w:sz w:val="20"/>
      <w:szCs w:val="20"/>
    </w:rPr>
  </w:style>
  <w:style w:type="paragraph" w:styleId="TOC2">
    <w:name w:val="toc 2"/>
    <w:basedOn w:val="Normal"/>
    <w:next w:val="Normal"/>
    <w:autoRedefine/>
    <w:uiPriority w:val="39"/>
    <w:unhideWhenUsed/>
    <w:rsid w:val="00B943E8"/>
    <w:pPr>
      <w:spacing w:before="120" w:after="0"/>
      <w:ind w:left="240"/>
    </w:pPr>
    <w:rPr>
      <w:i/>
      <w:iCs/>
      <w:sz w:val="20"/>
      <w:szCs w:val="20"/>
    </w:rPr>
  </w:style>
  <w:style w:type="paragraph" w:styleId="TOC3">
    <w:name w:val="toc 3"/>
    <w:basedOn w:val="Normal"/>
    <w:next w:val="Normal"/>
    <w:autoRedefine/>
    <w:uiPriority w:val="39"/>
    <w:unhideWhenUsed/>
    <w:rsid w:val="00B943E8"/>
    <w:pPr>
      <w:spacing w:after="0"/>
      <w:ind w:left="480"/>
    </w:pPr>
    <w:rPr>
      <w:sz w:val="20"/>
      <w:szCs w:val="20"/>
    </w:rPr>
  </w:style>
  <w:style w:type="paragraph" w:styleId="TOC4">
    <w:name w:val="toc 4"/>
    <w:basedOn w:val="Normal"/>
    <w:next w:val="Normal"/>
    <w:autoRedefine/>
    <w:uiPriority w:val="39"/>
    <w:unhideWhenUsed/>
    <w:rsid w:val="00B943E8"/>
    <w:pPr>
      <w:spacing w:after="0"/>
      <w:ind w:left="720"/>
    </w:pPr>
    <w:rPr>
      <w:sz w:val="20"/>
      <w:szCs w:val="20"/>
    </w:rPr>
  </w:style>
  <w:style w:type="paragraph" w:styleId="TOC5">
    <w:name w:val="toc 5"/>
    <w:basedOn w:val="Normal"/>
    <w:next w:val="Normal"/>
    <w:autoRedefine/>
    <w:uiPriority w:val="39"/>
    <w:unhideWhenUsed/>
    <w:rsid w:val="00B943E8"/>
    <w:pPr>
      <w:spacing w:after="0"/>
      <w:ind w:left="960"/>
    </w:pPr>
    <w:rPr>
      <w:sz w:val="20"/>
      <w:szCs w:val="20"/>
    </w:rPr>
  </w:style>
  <w:style w:type="paragraph" w:styleId="TOC6">
    <w:name w:val="toc 6"/>
    <w:basedOn w:val="Normal"/>
    <w:next w:val="Normal"/>
    <w:autoRedefine/>
    <w:uiPriority w:val="39"/>
    <w:unhideWhenUsed/>
    <w:rsid w:val="00B943E8"/>
    <w:pPr>
      <w:spacing w:after="0"/>
      <w:ind w:left="1200"/>
    </w:pPr>
    <w:rPr>
      <w:sz w:val="20"/>
      <w:szCs w:val="20"/>
    </w:rPr>
  </w:style>
  <w:style w:type="paragraph" w:styleId="TOC7">
    <w:name w:val="toc 7"/>
    <w:basedOn w:val="Normal"/>
    <w:next w:val="Normal"/>
    <w:autoRedefine/>
    <w:uiPriority w:val="39"/>
    <w:unhideWhenUsed/>
    <w:rsid w:val="00B943E8"/>
    <w:pPr>
      <w:spacing w:after="0"/>
      <w:ind w:left="1440"/>
    </w:pPr>
    <w:rPr>
      <w:sz w:val="20"/>
      <w:szCs w:val="20"/>
    </w:rPr>
  </w:style>
  <w:style w:type="paragraph" w:styleId="TOC8">
    <w:name w:val="toc 8"/>
    <w:basedOn w:val="Normal"/>
    <w:next w:val="Normal"/>
    <w:autoRedefine/>
    <w:uiPriority w:val="39"/>
    <w:unhideWhenUsed/>
    <w:rsid w:val="00B943E8"/>
    <w:pPr>
      <w:spacing w:after="0"/>
      <w:ind w:left="1680"/>
    </w:pPr>
    <w:rPr>
      <w:sz w:val="20"/>
      <w:szCs w:val="20"/>
    </w:rPr>
  </w:style>
  <w:style w:type="paragraph" w:styleId="TOC9">
    <w:name w:val="toc 9"/>
    <w:basedOn w:val="Normal"/>
    <w:next w:val="Normal"/>
    <w:autoRedefine/>
    <w:uiPriority w:val="39"/>
    <w:unhideWhenUsed/>
    <w:rsid w:val="00B943E8"/>
    <w:pPr>
      <w:spacing w:after="0"/>
      <w:ind w:left="1920"/>
    </w:pPr>
    <w:rPr>
      <w:sz w:val="20"/>
      <w:szCs w:val="20"/>
    </w:rPr>
  </w:style>
  <w:style w:type="paragraph" w:customStyle="1" w:styleId="Chaptertitle">
    <w:name w:val="Chaptertitle"/>
    <w:basedOn w:val="Normal"/>
    <w:next w:val="Normal"/>
    <w:link w:val="ChaptertitleChar"/>
    <w:autoRedefine/>
    <w:qFormat/>
    <w:rsid w:val="0049592A"/>
    <w:pPr>
      <w:spacing w:before="240" w:after="480" w:line="480" w:lineRule="auto"/>
      <w:jc w:val="center"/>
    </w:pPr>
    <w:rPr>
      <w:b/>
      <w:sz w:val="40"/>
    </w:rPr>
  </w:style>
  <w:style w:type="character" w:customStyle="1" w:styleId="ChaptertitleChar">
    <w:name w:val="Chaptertitle Char"/>
    <w:basedOn w:val="DefaultParagraphFont"/>
    <w:link w:val="Chaptertitle"/>
    <w:rsid w:val="0049592A"/>
    <w:rPr>
      <w:b/>
      <w:sz w:val="40"/>
    </w:rPr>
  </w:style>
  <w:style w:type="character" w:styleId="CommentReference">
    <w:name w:val="annotation reference"/>
    <w:basedOn w:val="DefaultParagraphFont"/>
    <w:uiPriority w:val="99"/>
    <w:semiHidden/>
    <w:unhideWhenUsed/>
    <w:rsid w:val="00F174D8"/>
    <w:rPr>
      <w:sz w:val="16"/>
      <w:szCs w:val="16"/>
    </w:rPr>
  </w:style>
  <w:style w:type="paragraph" w:styleId="CommentText">
    <w:name w:val="annotation text"/>
    <w:basedOn w:val="Normal"/>
    <w:link w:val="CommentTextChar"/>
    <w:uiPriority w:val="99"/>
    <w:semiHidden/>
    <w:unhideWhenUsed/>
    <w:rsid w:val="00F174D8"/>
    <w:pPr>
      <w:spacing w:line="240" w:lineRule="auto"/>
    </w:pPr>
    <w:rPr>
      <w:sz w:val="20"/>
      <w:szCs w:val="20"/>
    </w:rPr>
  </w:style>
  <w:style w:type="character" w:customStyle="1" w:styleId="CommentTextChar">
    <w:name w:val="Comment Text Char"/>
    <w:basedOn w:val="DefaultParagraphFont"/>
    <w:link w:val="CommentText"/>
    <w:uiPriority w:val="99"/>
    <w:semiHidden/>
    <w:rsid w:val="00F174D8"/>
    <w:rPr>
      <w:sz w:val="20"/>
      <w:szCs w:val="20"/>
    </w:rPr>
  </w:style>
  <w:style w:type="paragraph" w:styleId="CommentSubject">
    <w:name w:val="annotation subject"/>
    <w:basedOn w:val="CommentText"/>
    <w:next w:val="CommentText"/>
    <w:link w:val="CommentSubjectChar"/>
    <w:uiPriority w:val="99"/>
    <w:semiHidden/>
    <w:unhideWhenUsed/>
    <w:rsid w:val="00F174D8"/>
    <w:rPr>
      <w:b/>
      <w:bCs/>
    </w:rPr>
  </w:style>
  <w:style w:type="character" w:customStyle="1" w:styleId="CommentSubjectChar">
    <w:name w:val="Comment Subject Char"/>
    <w:basedOn w:val="CommentTextChar"/>
    <w:link w:val="CommentSubject"/>
    <w:uiPriority w:val="99"/>
    <w:semiHidden/>
    <w:rsid w:val="00F174D8"/>
    <w:rPr>
      <w:b/>
      <w:bCs/>
      <w:sz w:val="20"/>
      <w:szCs w:val="20"/>
    </w:rPr>
  </w:style>
  <w:style w:type="paragraph" w:styleId="NormalWeb">
    <w:name w:val="Normal (Web)"/>
    <w:basedOn w:val="Normal"/>
    <w:uiPriority w:val="99"/>
    <w:semiHidden/>
    <w:unhideWhenUsed/>
    <w:rsid w:val="00707965"/>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7079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2A0"/>
    <w:pPr>
      <w:spacing w:after="200" w:line="276" w:lineRule="auto"/>
    </w:pPr>
    <w:rPr>
      <w:sz w:val="24"/>
    </w:rPr>
  </w:style>
  <w:style w:type="paragraph" w:styleId="Heading1">
    <w:name w:val="heading 1"/>
    <w:basedOn w:val="Normal"/>
    <w:next w:val="Normal"/>
    <w:link w:val="Heading1Char"/>
    <w:uiPriority w:val="9"/>
    <w:qFormat/>
    <w:rsid w:val="00B943E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943E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943E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3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5B4B35"/>
    <w:rPr>
      <w:color w:val="4472C4" w:themeColor="accent5"/>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paragraph" w:styleId="Header">
    <w:name w:val="header"/>
    <w:basedOn w:val="Normal"/>
    <w:link w:val="HeaderChar"/>
    <w:uiPriority w:val="99"/>
    <w:unhideWhenUsed/>
    <w:rsid w:val="00334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067"/>
  </w:style>
  <w:style w:type="paragraph" w:styleId="Footer">
    <w:name w:val="footer"/>
    <w:basedOn w:val="Normal"/>
    <w:link w:val="FooterChar"/>
    <w:uiPriority w:val="99"/>
    <w:unhideWhenUsed/>
    <w:rsid w:val="00334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067"/>
  </w:style>
  <w:style w:type="paragraph" w:customStyle="1" w:styleId="SubtitleA">
    <w:name w:val="SubtitleA"/>
    <w:basedOn w:val="Normal"/>
    <w:next w:val="Normal"/>
    <w:autoRedefine/>
    <w:uiPriority w:val="99"/>
    <w:qFormat/>
    <w:rsid w:val="00944B50"/>
    <w:pPr>
      <w:keepNext/>
      <w:tabs>
        <w:tab w:val="left" w:pos="720"/>
      </w:tabs>
      <w:spacing w:after="0" w:line="480" w:lineRule="auto"/>
      <w:jc w:val="center"/>
    </w:pPr>
    <w:rPr>
      <w:rFonts w:eastAsia="Calibri" w:cs="Times New Roman"/>
      <w:b/>
      <w:sz w:val="36"/>
      <w:szCs w:val="20"/>
      <w:lang w:val="en-GB"/>
    </w:rPr>
  </w:style>
  <w:style w:type="paragraph" w:customStyle="1" w:styleId="SubtilteB">
    <w:name w:val="SubtilteB"/>
    <w:basedOn w:val="SubtitleA"/>
    <w:next w:val="Normal"/>
    <w:autoRedefine/>
    <w:uiPriority w:val="99"/>
    <w:qFormat/>
    <w:rsid w:val="00851367"/>
    <w:rPr>
      <w:caps/>
      <w:sz w:val="28"/>
      <w:szCs w:val="28"/>
    </w:rPr>
  </w:style>
  <w:style w:type="paragraph" w:customStyle="1" w:styleId="SubtitleC">
    <w:name w:val="Subtitle C"/>
    <w:basedOn w:val="Normal"/>
    <w:next w:val="NormalIndent"/>
    <w:autoRedefine/>
    <w:uiPriority w:val="99"/>
    <w:qFormat/>
    <w:rsid w:val="004771B5"/>
    <w:pPr>
      <w:keepNext/>
      <w:tabs>
        <w:tab w:val="left" w:pos="964"/>
        <w:tab w:val="left" w:pos="1072"/>
      </w:tabs>
      <w:spacing w:after="0" w:line="480" w:lineRule="auto"/>
      <w:jc w:val="center"/>
    </w:pPr>
    <w:rPr>
      <w:rFonts w:eastAsia="Calibri" w:cs="Times New Roman"/>
      <w:b/>
      <w:sz w:val="28"/>
      <w:szCs w:val="24"/>
    </w:rPr>
  </w:style>
  <w:style w:type="paragraph" w:styleId="NormalIndent">
    <w:name w:val="Normal Indent"/>
    <w:basedOn w:val="Normal"/>
    <w:uiPriority w:val="99"/>
    <w:semiHidden/>
    <w:unhideWhenUsed/>
    <w:rsid w:val="006D1338"/>
    <w:pPr>
      <w:ind w:left="720"/>
    </w:pPr>
  </w:style>
  <w:style w:type="character" w:styleId="LineNumber">
    <w:name w:val="line number"/>
    <w:basedOn w:val="DefaultParagraphFont"/>
    <w:uiPriority w:val="99"/>
    <w:semiHidden/>
    <w:unhideWhenUsed/>
    <w:rsid w:val="00F62620"/>
  </w:style>
  <w:style w:type="character" w:styleId="FollowedHyperlink">
    <w:name w:val="FollowedHyperlink"/>
    <w:basedOn w:val="DefaultParagraphFont"/>
    <w:uiPriority w:val="99"/>
    <w:semiHidden/>
    <w:unhideWhenUsed/>
    <w:rsid w:val="006912A0"/>
    <w:rPr>
      <w:color w:val="954F72" w:themeColor="followedHyperlink"/>
      <w:u w:val="single"/>
    </w:rPr>
  </w:style>
  <w:style w:type="character" w:customStyle="1" w:styleId="Heading1Char">
    <w:name w:val="Heading 1 Char"/>
    <w:basedOn w:val="DefaultParagraphFont"/>
    <w:link w:val="Heading1"/>
    <w:uiPriority w:val="9"/>
    <w:rsid w:val="00B943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B943E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943E8"/>
    <w:rPr>
      <w:rFonts w:asciiTheme="majorHAnsi" w:eastAsiaTheme="majorEastAsia" w:hAnsiTheme="majorHAnsi" w:cstheme="majorBidi"/>
      <w:b/>
      <w:bCs/>
      <w:color w:val="5B9BD5" w:themeColor="accent1"/>
      <w:sz w:val="24"/>
    </w:rPr>
  </w:style>
  <w:style w:type="paragraph" w:styleId="TOC1">
    <w:name w:val="toc 1"/>
    <w:basedOn w:val="Normal"/>
    <w:next w:val="Normal"/>
    <w:autoRedefine/>
    <w:uiPriority w:val="39"/>
    <w:unhideWhenUsed/>
    <w:rsid w:val="00A10992"/>
    <w:pPr>
      <w:spacing w:before="240" w:after="120"/>
    </w:pPr>
    <w:rPr>
      <w:b/>
      <w:bCs/>
      <w:sz w:val="20"/>
      <w:szCs w:val="20"/>
    </w:rPr>
  </w:style>
  <w:style w:type="paragraph" w:styleId="TOC2">
    <w:name w:val="toc 2"/>
    <w:basedOn w:val="Normal"/>
    <w:next w:val="Normal"/>
    <w:autoRedefine/>
    <w:uiPriority w:val="39"/>
    <w:unhideWhenUsed/>
    <w:rsid w:val="00B943E8"/>
    <w:pPr>
      <w:spacing w:before="120" w:after="0"/>
      <w:ind w:left="240"/>
    </w:pPr>
    <w:rPr>
      <w:i/>
      <w:iCs/>
      <w:sz w:val="20"/>
      <w:szCs w:val="20"/>
    </w:rPr>
  </w:style>
  <w:style w:type="paragraph" w:styleId="TOC3">
    <w:name w:val="toc 3"/>
    <w:basedOn w:val="Normal"/>
    <w:next w:val="Normal"/>
    <w:autoRedefine/>
    <w:uiPriority w:val="39"/>
    <w:unhideWhenUsed/>
    <w:rsid w:val="00B943E8"/>
    <w:pPr>
      <w:spacing w:after="0"/>
      <w:ind w:left="480"/>
    </w:pPr>
    <w:rPr>
      <w:sz w:val="20"/>
      <w:szCs w:val="20"/>
    </w:rPr>
  </w:style>
  <w:style w:type="paragraph" w:styleId="TOC4">
    <w:name w:val="toc 4"/>
    <w:basedOn w:val="Normal"/>
    <w:next w:val="Normal"/>
    <w:autoRedefine/>
    <w:uiPriority w:val="39"/>
    <w:unhideWhenUsed/>
    <w:rsid w:val="00B943E8"/>
    <w:pPr>
      <w:spacing w:after="0"/>
      <w:ind w:left="720"/>
    </w:pPr>
    <w:rPr>
      <w:sz w:val="20"/>
      <w:szCs w:val="20"/>
    </w:rPr>
  </w:style>
  <w:style w:type="paragraph" w:styleId="TOC5">
    <w:name w:val="toc 5"/>
    <w:basedOn w:val="Normal"/>
    <w:next w:val="Normal"/>
    <w:autoRedefine/>
    <w:uiPriority w:val="39"/>
    <w:unhideWhenUsed/>
    <w:rsid w:val="00B943E8"/>
    <w:pPr>
      <w:spacing w:after="0"/>
      <w:ind w:left="960"/>
    </w:pPr>
    <w:rPr>
      <w:sz w:val="20"/>
      <w:szCs w:val="20"/>
    </w:rPr>
  </w:style>
  <w:style w:type="paragraph" w:styleId="TOC6">
    <w:name w:val="toc 6"/>
    <w:basedOn w:val="Normal"/>
    <w:next w:val="Normal"/>
    <w:autoRedefine/>
    <w:uiPriority w:val="39"/>
    <w:unhideWhenUsed/>
    <w:rsid w:val="00B943E8"/>
    <w:pPr>
      <w:spacing w:after="0"/>
      <w:ind w:left="1200"/>
    </w:pPr>
    <w:rPr>
      <w:sz w:val="20"/>
      <w:szCs w:val="20"/>
    </w:rPr>
  </w:style>
  <w:style w:type="paragraph" w:styleId="TOC7">
    <w:name w:val="toc 7"/>
    <w:basedOn w:val="Normal"/>
    <w:next w:val="Normal"/>
    <w:autoRedefine/>
    <w:uiPriority w:val="39"/>
    <w:unhideWhenUsed/>
    <w:rsid w:val="00B943E8"/>
    <w:pPr>
      <w:spacing w:after="0"/>
      <w:ind w:left="1440"/>
    </w:pPr>
    <w:rPr>
      <w:sz w:val="20"/>
      <w:szCs w:val="20"/>
    </w:rPr>
  </w:style>
  <w:style w:type="paragraph" w:styleId="TOC8">
    <w:name w:val="toc 8"/>
    <w:basedOn w:val="Normal"/>
    <w:next w:val="Normal"/>
    <w:autoRedefine/>
    <w:uiPriority w:val="39"/>
    <w:unhideWhenUsed/>
    <w:rsid w:val="00B943E8"/>
    <w:pPr>
      <w:spacing w:after="0"/>
      <w:ind w:left="1680"/>
    </w:pPr>
    <w:rPr>
      <w:sz w:val="20"/>
      <w:szCs w:val="20"/>
    </w:rPr>
  </w:style>
  <w:style w:type="paragraph" w:styleId="TOC9">
    <w:name w:val="toc 9"/>
    <w:basedOn w:val="Normal"/>
    <w:next w:val="Normal"/>
    <w:autoRedefine/>
    <w:uiPriority w:val="39"/>
    <w:unhideWhenUsed/>
    <w:rsid w:val="00B943E8"/>
    <w:pPr>
      <w:spacing w:after="0"/>
      <w:ind w:left="1920"/>
    </w:pPr>
    <w:rPr>
      <w:sz w:val="20"/>
      <w:szCs w:val="20"/>
    </w:rPr>
  </w:style>
  <w:style w:type="paragraph" w:customStyle="1" w:styleId="Chaptertitle">
    <w:name w:val="Chaptertitle"/>
    <w:basedOn w:val="Normal"/>
    <w:next w:val="Normal"/>
    <w:link w:val="ChaptertitleChar"/>
    <w:autoRedefine/>
    <w:qFormat/>
    <w:rsid w:val="0049592A"/>
    <w:pPr>
      <w:spacing w:before="240" w:after="480" w:line="480" w:lineRule="auto"/>
      <w:jc w:val="center"/>
    </w:pPr>
    <w:rPr>
      <w:b/>
      <w:sz w:val="40"/>
    </w:rPr>
  </w:style>
  <w:style w:type="character" w:customStyle="1" w:styleId="ChaptertitleChar">
    <w:name w:val="Chaptertitle Char"/>
    <w:basedOn w:val="DefaultParagraphFont"/>
    <w:link w:val="Chaptertitle"/>
    <w:rsid w:val="0049592A"/>
    <w:rPr>
      <w:b/>
      <w:sz w:val="40"/>
    </w:rPr>
  </w:style>
  <w:style w:type="character" w:styleId="CommentReference">
    <w:name w:val="annotation reference"/>
    <w:basedOn w:val="DefaultParagraphFont"/>
    <w:uiPriority w:val="99"/>
    <w:semiHidden/>
    <w:unhideWhenUsed/>
    <w:rsid w:val="00F174D8"/>
    <w:rPr>
      <w:sz w:val="16"/>
      <w:szCs w:val="16"/>
    </w:rPr>
  </w:style>
  <w:style w:type="paragraph" w:styleId="CommentText">
    <w:name w:val="annotation text"/>
    <w:basedOn w:val="Normal"/>
    <w:link w:val="CommentTextChar"/>
    <w:uiPriority w:val="99"/>
    <w:semiHidden/>
    <w:unhideWhenUsed/>
    <w:rsid w:val="00F174D8"/>
    <w:pPr>
      <w:spacing w:line="240" w:lineRule="auto"/>
    </w:pPr>
    <w:rPr>
      <w:sz w:val="20"/>
      <w:szCs w:val="20"/>
    </w:rPr>
  </w:style>
  <w:style w:type="character" w:customStyle="1" w:styleId="CommentTextChar">
    <w:name w:val="Comment Text Char"/>
    <w:basedOn w:val="DefaultParagraphFont"/>
    <w:link w:val="CommentText"/>
    <w:uiPriority w:val="99"/>
    <w:semiHidden/>
    <w:rsid w:val="00F174D8"/>
    <w:rPr>
      <w:sz w:val="20"/>
      <w:szCs w:val="20"/>
    </w:rPr>
  </w:style>
  <w:style w:type="paragraph" w:styleId="CommentSubject">
    <w:name w:val="annotation subject"/>
    <w:basedOn w:val="CommentText"/>
    <w:next w:val="CommentText"/>
    <w:link w:val="CommentSubjectChar"/>
    <w:uiPriority w:val="99"/>
    <w:semiHidden/>
    <w:unhideWhenUsed/>
    <w:rsid w:val="00F174D8"/>
    <w:rPr>
      <w:b/>
      <w:bCs/>
    </w:rPr>
  </w:style>
  <w:style w:type="character" w:customStyle="1" w:styleId="CommentSubjectChar">
    <w:name w:val="Comment Subject Char"/>
    <w:basedOn w:val="CommentTextChar"/>
    <w:link w:val="CommentSubject"/>
    <w:uiPriority w:val="99"/>
    <w:semiHidden/>
    <w:rsid w:val="00F174D8"/>
    <w:rPr>
      <w:b/>
      <w:bCs/>
      <w:sz w:val="20"/>
      <w:szCs w:val="20"/>
    </w:rPr>
  </w:style>
  <w:style w:type="paragraph" w:styleId="NormalWeb">
    <w:name w:val="Normal (Web)"/>
    <w:basedOn w:val="Normal"/>
    <w:uiPriority w:val="99"/>
    <w:semiHidden/>
    <w:unhideWhenUsed/>
    <w:rsid w:val="00707965"/>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707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5917">
      <w:bodyDiv w:val="1"/>
      <w:marLeft w:val="0"/>
      <w:marRight w:val="0"/>
      <w:marTop w:val="0"/>
      <w:marBottom w:val="0"/>
      <w:divBdr>
        <w:top w:val="none" w:sz="0" w:space="0" w:color="auto"/>
        <w:left w:val="none" w:sz="0" w:space="0" w:color="auto"/>
        <w:bottom w:val="none" w:sz="0" w:space="0" w:color="auto"/>
        <w:right w:val="none" w:sz="0" w:space="0" w:color="auto"/>
      </w:divBdr>
      <w:divsChild>
        <w:div w:id="309789787">
          <w:marLeft w:val="0"/>
          <w:marRight w:val="0"/>
          <w:marTop w:val="0"/>
          <w:marBottom w:val="0"/>
          <w:divBdr>
            <w:top w:val="none" w:sz="0" w:space="0" w:color="auto"/>
            <w:left w:val="none" w:sz="0" w:space="0" w:color="auto"/>
            <w:bottom w:val="none" w:sz="0" w:space="0" w:color="auto"/>
            <w:right w:val="none" w:sz="0" w:space="0" w:color="auto"/>
          </w:divBdr>
          <w:divsChild>
            <w:div w:id="825821825">
              <w:marLeft w:val="0"/>
              <w:marRight w:val="0"/>
              <w:marTop w:val="0"/>
              <w:marBottom w:val="0"/>
              <w:divBdr>
                <w:top w:val="none" w:sz="0" w:space="0" w:color="auto"/>
                <w:left w:val="none" w:sz="0" w:space="0" w:color="auto"/>
                <w:bottom w:val="none" w:sz="0" w:space="0" w:color="auto"/>
                <w:right w:val="none" w:sz="0" w:space="0" w:color="auto"/>
              </w:divBdr>
              <w:divsChild>
                <w:div w:id="861940240">
                  <w:marLeft w:val="1"/>
                  <w:marRight w:val="1"/>
                  <w:marTop w:val="0"/>
                  <w:marBottom w:val="0"/>
                  <w:divBdr>
                    <w:top w:val="none" w:sz="0" w:space="0" w:color="auto"/>
                    <w:left w:val="none" w:sz="0" w:space="0" w:color="auto"/>
                    <w:bottom w:val="none" w:sz="0" w:space="0" w:color="auto"/>
                    <w:right w:val="none" w:sz="0" w:space="0" w:color="auto"/>
                  </w:divBdr>
                  <w:divsChild>
                    <w:div w:id="206452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371988">
      <w:bodyDiv w:val="1"/>
      <w:marLeft w:val="0"/>
      <w:marRight w:val="0"/>
      <w:marTop w:val="0"/>
      <w:marBottom w:val="0"/>
      <w:divBdr>
        <w:top w:val="none" w:sz="0" w:space="0" w:color="auto"/>
        <w:left w:val="none" w:sz="0" w:space="0" w:color="auto"/>
        <w:bottom w:val="none" w:sz="0" w:space="0" w:color="auto"/>
        <w:right w:val="none" w:sz="0" w:space="0" w:color="auto"/>
      </w:divBdr>
      <w:divsChild>
        <w:div w:id="2036153405">
          <w:marLeft w:val="0"/>
          <w:marRight w:val="0"/>
          <w:marTop w:val="0"/>
          <w:marBottom w:val="0"/>
          <w:divBdr>
            <w:top w:val="none" w:sz="0" w:space="0" w:color="auto"/>
            <w:left w:val="none" w:sz="0" w:space="0" w:color="auto"/>
            <w:bottom w:val="none" w:sz="0" w:space="0" w:color="auto"/>
            <w:right w:val="none" w:sz="0" w:space="0" w:color="auto"/>
          </w:divBdr>
          <w:divsChild>
            <w:div w:id="597492255">
              <w:marLeft w:val="0"/>
              <w:marRight w:val="0"/>
              <w:marTop w:val="0"/>
              <w:marBottom w:val="0"/>
              <w:divBdr>
                <w:top w:val="none" w:sz="0" w:space="0" w:color="auto"/>
                <w:left w:val="none" w:sz="0" w:space="0" w:color="auto"/>
                <w:bottom w:val="none" w:sz="0" w:space="0" w:color="auto"/>
                <w:right w:val="none" w:sz="0" w:space="0" w:color="auto"/>
              </w:divBdr>
              <w:divsChild>
                <w:div w:id="1239242188">
                  <w:marLeft w:val="0"/>
                  <w:marRight w:val="0"/>
                  <w:marTop w:val="0"/>
                  <w:marBottom w:val="0"/>
                  <w:divBdr>
                    <w:top w:val="none" w:sz="0" w:space="0" w:color="auto"/>
                    <w:left w:val="none" w:sz="0" w:space="0" w:color="auto"/>
                    <w:bottom w:val="none" w:sz="0" w:space="0" w:color="auto"/>
                    <w:right w:val="none" w:sz="0" w:space="0" w:color="auto"/>
                  </w:divBdr>
                  <w:divsChild>
                    <w:div w:id="777137217">
                      <w:marLeft w:val="0"/>
                      <w:marRight w:val="0"/>
                      <w:marTop w:val="0"/>
                      <w:marBottom w:val="0"/>
                      <w:divBdr>
                        <w:top w:val="none" w:sz="0" w:space="0" w:color="auto"/>
                        <w:left w:val="none" w:sz="0" w:space="0" w:color="auto"/>
                        <w:bottom w:val="none" w:sz="0" w:space="0" w:color="auto"/>
                        <w:right w:val="none" w:sz="0" w:space="0" w:color="auto"/>
                      </w:divBdr>
                      <w:divsChild>
                        <w:div w:id="68381595">
                          <w:marLeft w:val="0"/>
                          <w:marRight w:val="0"/>
                          <w:marTop w:val="0"/>
                          <w:marBottom w:val="0"/>
                          <w:divBdr>
                            <w:top w:val="none" w:sz="0" w:space="0" w:color="auto"/>
                            <w:left w:val="none" w:sz="0" w:space="0" w:color="auto"/>
                            <w:bottom w:val="none" w:sz="0" w:space="0" w:color="auto"/>
                            <w:right w:val="none" w:sz="0" w:space="0" w:color="auto"/>
                          </w:divBdr>
                          <w:divsChild>
                            <w:div w:id="35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uGrawkuA2s" TargetMode="External"/><Relationship Id="rId18" Type="http://schemas.openxmlformats.org/officeDocument/2006/relationships/hyperlink" Target="http://pubs.acs.org/doi/abs/10.1021/es505775c" TargetMode="External"/><Relationship Id="rId26" Type="http://schemas.openxmlformats.org/officeDocument/2006/relationships/hyperlink" Target="http://www.exxonmobilperspectives.com/2011/08/25/fracking-fluid-disclosure-why-its-important-2/" TargetMode="External"/><Relationship Id="rId39" Type="http://schemas.openxmlformats.org/officeDocument/2006/relationships/hyperlink" Target="http://www.exxonmobilperspectives.com/2011/08/25/fracking-fluid-disclosure-why-its-important-2/" TargetMode="External"/><Relationship Id="rId21" Type="http://schemas.openxmlformats.org/officeDocument/2006/relationships/hyperlink" Target="http://www.dangersoffracking.com/" TargetMode="External"/><Relationship Id="rId34" Type="http://schemas.openxmlformats.org/officeDocument/2006/relationships/hyperlink" Target="http://www.dangersoffracking.com/" TargetMode="External"/><Relationship Id="rId42" Type="http://schemas.openxmlformats.org/officeDocument/2006/relationships/hyperlink" Target="http://sites.nicholas.duke.edu/avnervengosh/files/2011/08/es5032135.pdf" TargetMode="External"/><Relationship Id="rId47" Type="http://schemas.openxmlformats.org/officeDocument/2006/relationships/hyperlink" Target="https://fracfocus.org/chemical-use/what-chemicals-are-used"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n.wikipedia.org/wiki/Gasland" TargetMode="External"/><Relationship Id="rId29" Type="http://schemas.openxmlformats.org/officeDocument/2006/relationships/hyperlink" Target="http://sites.nicholas.duke.edu/avnervengosh/files/2011/08/es5032135.pdf" TargetMode="External"/><Relationship Id="rId11" Type="http://schemas.openxmlformats.org/officeDocument/2006/relationships/footer" Target="footer2.xml"/><Relationship Id="rId24" Type="http://schemas.openxmlformats.org/officeDocument/2006/relationships/hyperlink" Target="http://fracfocus.org/water-protection/drilling-usage" TargetMode="External"/><Relationship Id="rId32" Type="http://schemas.openxmlformats.org/officeDocument/2006/relationships/hyperlink" Target="https://fracfocus.org/chemical-use/what-chemicals-are-used" TargetMode="External"/><Relationship Id="rId37" Type="http://schemas.openxmlformats.org/officeDocument/2006/relationships/hyperlink" Target="http://fracfocus.org/water-protection/drilling-usage" TargetMode="External"/><Relationship Id="rId40" Type="http://schemas.openxmlformats.org/officeDocument/2006/relationships/hyperlink" Target="http://www.energytomorrow.org/blog/2013/may/study-no-groundwater-contamination-from-arkansas-fracking" TargetMode="External"/><Relationship Id="rId45" Type="http://schemas.openxmlformats.org/officeDocument/2006/relationships/hyperlink" Target="http://youtube/Uuh9lHavdvc"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washingtonian.com/blogs/capitalcomment/local-news/usda-forest-service-allows-fracking-threatening-washingtons-water-supply.php" TargetMode="External"/><Relationship Id="rId23" Type="http://schemas.openxmlformats.org/officeDocument/2006/relationships/hyperlink" Target="http://geology.com/energy/hydraulic-fracturing-fluids/" TargetMode="External"/><Relationship Id="rId28" Type="http://schemas.openxmlformats.org/officeDocument/2006/relationships/hyperlink" Target="http://nicholas.duke.edu/news/new-tracers-can-identify-fracking-fluids-environment" TargetMode="External"/><Relationship Id="rId36" Type="http://schemas.openxmlformats.org/officeDocument/2006/relationships/hyperlink" Target="http://geology.com/energy/hydraulic-fracturing-fluids/" TargetMode="External"/><Relationship Id="rId49" Type="http://schemas.openxmlformats.org/officeDocument/2006/relationships/hyperlink" Target="http://youtube/Uuh9lHavdvc" TargetMode="External"/><Relationship Id="rId10" Type="http://schemas.openxmlformats.org/officeDocument/2006/relationships/footer" Target="footer1.xml"/><Relationship Id="rId19" Type="http://schemas.openxmlformats.org/officeDocument/2006/relationships/hyperlink" Target="https://fracfocus.org/chemical-use/what-chemicals-are-used" TargetMode="External"/><Relationship Id="rId31" Type="http://schemas.openxmlformats.org/officeDocument/2006/relationships/hyperlink" Target="http://energyindepth.org/national/doe-report-finds-no-evidence-of-hydraulic-fracturing-contaminating-water/" TargetMode="External"/><Relationship Id="rId44" Type="http://schemas.openxmlformats.org/officeDocument/2006/relationships/hyperlink" Target="http://energyindepth.org/national/doe-report-finds-no-evidence-of-hydraulic-fracturing-contaminating-water/"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pubs.acs.org/doi/abs/10.1021/es505775c" TargetMode="External"/><Relationship Id="rId22" Type="http://schemas.openxmlformats.org/officeDocument/2006/relationships/hyperlink" Target="http://www.usnews.com/news/articles/2014/10/30/toxic-chemicals-and-carcinogens-skyrocket-near-fracking-sites-study-says" TargetMode="External"/><Relationship Id="rId27" Type="http://schemas.openxmlformats.org/officeDocument/2006/relationships/hyperlink" Target="http://www.energytomorrow.org/blog/2013/may/study-no-groundwater-contamination-from-arkansas-fracking" TargetMode="External"/><Relationship Id="rId30" Type="http://schemas.openxmlformats.org/officeDocument/2006/relationships/hyperlink" Target="http://pubs.usgs.gov/sir/2012/5273/" TargetMode="External"/><Relationship Id="rId35" Type="http://schemas.openxmlformats.org/officeDocument/2006/relationships/hyperlink" Target="http://www.usnews.com/news/articles/2014/10/30/toxic-chemicals-and-carcinogens-skyrocket-near-fracking-sites-study-says" TargetMode="External"/><Relationship Id="rId43" Type="http://schemas.openxmlformats.org/officeDocument/2006/relationships/hyperlink" Target="http://pubs.usgs.gov/sir/2012/5273/" TargetMode="External"/><Relationship Id="rId48" Type="http://schemas.openxmlformats.org/officeDocument/2006/relationships/hyperlink" Target="http://energyindepth.org/national/doe-report-finds-no-evidence-of-hydraulic-fracturing-contaminating-water/"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n.wikipedia.org/wiki/Gasland" TargetMode="External"/><Relationship Id="rId17" Type="http://schemas.openxmlformats.org/officeDocument/2006/relationships/hyperlink" Target="https://www.youtube.com/watch?v=UuGrawkuA2s" TargetMode="External"/><Relationship Id="rId25" Type="http://schemas.openxmlformats.org/officeDocument/2006/relationships/hyperlink" Target="https://fracfocus.org/chemical-use/what-chemicals-are-used" TargetMode="External"/><Relationship Id="rId33" Type="http://schemas.openxmlformats.org/officeDocument/2006/relationships/hyperlink" Target="http://energyindepth.org/national/doe-report-finds-no-evidence-of-hydraulic-fracturing-contaminating-water/" TargetMode="External"/><Relationship Id="rId38" Type="http://schemas.openxmlformats.org/officeDocument/2006/relationships/hyperlink" Target="https://fracfocus.org/chemical-use/what-chemicals-are-used" TargetMode="External"/><Relationship Id="rId46" Type="http://schemas.openxmlformats.org/officeDocument/2006/relationships/hyperlink" Target="http://youtube/ij9uR8vzmKg" TargetMode="External"/><Relationship Id="rId20" Type="http://schemas.openxmlformats.org/officeDocument/2006/relationships/hyperlink" Target="http://energyindepth.org/national/doe-report-finds-no-evidence-of-hydraulic-fracturing-contaminating-water/" TargetMode="External"/><Relationship Id="rId41" Type="http://schemas.openxmlformats.org/officeDocument/2006/relationships/hyperlink" Target="http://nicholas.duke.edu/news/new-tracers-can-identify-fracking-fluids-environme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9ADC6D3-7C10-4EC1-8BC3-678B86A1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9772</Words>
  <Characters>55707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Indiana Geological Survey</Company>
  <LinksUpToDate>false</LinksUpToDate>
  <CharactersWithSpaces>65349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 John A</dc:creator>
  <cp:lastModifiedBy>Windows User</cp:lastModifiedBy>
  <cp:revision>10</cp:revision>
  <cp:lastPrinted>2016-06-30T13:07:00Z</cp:lastPrinted>
  <dcterms:created xsi:type="dcterms:W3CDTF">2016-06-30T11:39:00Z</dcterms:created>
  <dcterms:modified xsi:type="dcterms:W3CDTF">2016-06-30T13:07:00Z</dcterms:modified>
</cp:coreProperties>
</file>