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B36" w:rsidRDefault="00452B36" w:rsidP="00463A32">
      <w:pPr>
        <w:pStyle w:val="ListParagraph"/>
        <w:spacing w:line="480" w:lineRule="auto"/>
        <w:rPr>
          <w:color w:val="000000"/>
        </w:rPr>
      </w:pPr>
    </w:p>
    <w:p w:rsidR="00F472B2" w:rsidRPr="008E474A" w:rsidRDefault="00954329" w:rsidP="00755A36">
      <w:pPr>
        <w:spacing w:after="0" w:line="240" w:lineRule="auto"/>
        <w:jc w:val="center"/>
        <w:rPr>
          <w:b/>
          <w:color w:val="000000"/>
          <w:sz w:val="28"/>
          <w:szCs w:val="28"/>
        </w:rPr>
      </w:pPr>
      <w:r w:rsidRPr="008E474A">
        <w:rPr>
          <w:b/>
          <w:color w:val="000000"/>
          <w:sz w:val="28"/>
          <w:szCs w:val="28"/>
        </w:rPr>
        <w:t>Vaccines</w:t>
      </w:r>
    </w:p>
    <w:p w:rsidR="00452B36" w:rsidRPr="008E474A" w:rsidRDefault="00452B36" w:rsidP="00755A36">
      <w:pPr>
        <w:spacing w:after="0" w:line="240" w:lineRule="auto"/>
        <w:jc w:val="center"/>
        <w:rPr>
          <w:b/>
          <w:i/>
          <w:color w:val="000000"/>
          <w:sz w:val="28"/>
          <w:szCs w:val="28"/>
        </w:rPr>
      </w:pPr>
      <w:r w:rsidRPr="008E474A">
        <w:rPr>
          <w:b/>
          <w:i/>
          <w:color w:val="000000"/>
          <w:sz w:val="28"/>
          <w:szCs w:val="28"/>
        </w:rPr>
        <w:t>An Educational Module</w:t>
      </w:r>
    </w:p>
    <w:p w:rsidR="00BF7656" w:rsidRDefault="00BF7656" w:rsidP="00755A36">
      <w:pPr>
        <w:spacing w:after="0" w:line="240" w:lineRule="auto"/>
        <w:jc w:val="center"/>
        <w:rPr>
          <w:b/>
          <w:color w:val="000000"/>
        </w:rPr>
      </w:pPr>
    </w:p>
    <w:p w:rsidR="00755A36" w:rsidRDefault="00755A36" w:rsidP="00755A36">
      <w:pPr>
        <w:spacing w:after="0" w:line="240" w:lineRule="auto"/>
        <w:jc w:val="center"/>
        <w:rPr>
          <w:b/>
          <w:color w:val="000000"/>
        </w:rPr>
      </w:pPr>
    </w:p>
    <w:p w:rsidR="00907B97" w:rsidRDefault="00907B97" w:rsidP="00755A36">
      <w:pPr>
        <w:spacing w:after="0" w:line="240" w:lineRule="auto"/>
        <w:jc w:val="center"/>
        <w:rPr>
          <w:b/>
          <w:color w:val="000000"/>
        </w:rPr>
      </w:pPr>
    </w:p>
    <w:p w:rsidR="00907B97" w:rsidRPr="008E474A" w:rsidRDefault="00907B97" w:rsidP="00755A36">
      <w:pPr>
        <w:spacing w:after="0" w:line="240" w:lineRule="auto"/>
        <w:jc w:val="center"/>
        <w:rPr>
          <w:b/>
          <w:color w:val="000000"/>
        </w:rPr>
      </w:pPr>
    </w:p>
    <w:p w:rsidR="00463A32" w:rsidRPr="008E474A" w:rsidRDefault="00452B36" w:rsidP="00755A36">
      <w:pPr>
        <w:spacing w:after="0" w:line="240" w:lineRule="auto"/>
        <w:jc w:val="center"/>
        <w:rPr>
          <w:b/>
          <w:color w:val="000000"/>
        </w:rPr>
      </w:pPr>
      <w:r w:rsidRPr="008E474A">
        <w:rPr>
          <w:b/>
          <w:color w:val="000000"/>
        </w:rPr>
        <w:t>Prepared by</w:t>
      </w:r>
    </w:p>
    <w:p w:rsidR="00463A32" w:rsidRDefault="00463A32" w:rsidP="00755A36">
      <w:pPr>
        <w:spacing w:after="0" w:line="240" w:lineRule="auto"/>
        <w:jc w:val="center"/>
        <w:rPr>
          <w:b/>
          <w:color w:val="000000"/>
        </w:rPr>
      </w:pPr>
    </w:p>
    <w:p w:rsidR="00755A36" w:rsidRPr="008E474A" w:rsidRDefault="00755A36" w:rsidP="00755A36">
      <w:pPr>
        <w:spacing w:after="0" w:line="240" w:lineRule="auto"/>
        <w:jc w:val="center"/>
        <w:rPr>
          <w:b/>
          <w:color w:val="000000"/>
        </w:rPr>
      </w:pPr>
    </w:p>
    <w:p w:rsidR="00F00380" w:rsidRPr="008E474A" w:rsidRDefault="00954329" w:rsidP="00755A36">
      <w:pPr>
        <w:spacing w:after="0" w:line="240" w:lineRule="auto"/>
        <w:jc w:val="center"/>
        <w:rPr>
          <w:b/>
          <w:color w:val="000000"/>
        </w:rPr>
      </w:pPr>
      <w:r w:rsidRPr="008E474A">
        <w:rPr>
          <w:b/>
          <w:color w:val="000000"/>
        </w:rPr>
        <w:t>Arturo Casadevall</w:t>
      </w:r>
    </w:p>
    <w:p w:rsidR="00671406" w:rsidRPr="008E474A" w:rsidRDefault="00954329" w:rsidP="00755A36">
      <w:pPr>
        <w:spacing w:after="0" w:line="240" w:lineRule="auto"/>
        <w:jc w:val="center"/>
        <w:rPr>
          <w:b/>
          <w:lang w:val="en"/>
        </w:rPr>
      </w:pPr>
      <w:r w:rsidRPr="008E474A">
        <w:rPr>
          <w:b/>
          <w:lang w:val="en"/>
        </w:rPr>
        <w:t>Chair</w:t>
      </w:r>
    </w:p>
    <w:p w:rsidR="00954329" w:rsidRPr="008E474A" w:rsidRDefault="00954329" w:rsidP="00755A36">
      <w:pPr>
        <w:spacing w:after="0" w:line="240" w:lineRule="auto"/>
        <w:jc w:val="center"/>
        <w:rPr>
          <w:b/>
          <w:lang w:val="en"/>
        </w:rPr>
      </w:pPr>
      <w:r w:rsidRPr="008E474A">
        <w:rPr>
          <w:b/>
          <w:lang w:val="en"/>
        </w:rPr>
        <w:t xml:space="preserve">W. Harry </w:t>
      </w:r>
      <w:proofErr w:type="spellStart"/>
      <w:r w:rsidRPr="008E474A">
        <w:rPr>
          <w:b/>
          <w:lang w:val="en"/>
        </w:rPr>
        <w:t>Feinstone</w:t>
      </w:r>
      <w:proofErr w:type="spellEnd"/>
      <w:r w:rsidRPr="008E474A">
        <w:rPr>
          <w:b/>
          <w:lang w:val="en"/>
        </w:rPr>
        <w:t xml:space="preserve"> Department of Molecular Microbiology and Immunology</w:t>
      </w:r>
    </w:p>
    <w:p w:rsidR="00954329" w:rsidRPr="008E474A" w:rsidRDefault="00954329" w:rsidP="00755A36">
      <w:pPr>
        <w:spacing w:after="0" w:line="240" w:lineRule="auto"/>
        <w:jc w:val="center"/>
        <w:rPr>
          <w:b/>
          <w:lang w:val="en"/>
        </w:rPr>
      </w:pPr>
      <w:r w:rsidRPr="008E474A">
        <w:rPr>
          <w:b/>
          <w:lang w:val="en"/>
        </w:rPr>
        <w:t>Johns Hopkins Bloomberg School of Public Health</w:t>
      </w:r>
    </w:p>
    <w:p w:rsidR="00954329" w:rsidRDefault="00954329" w:rsidP="00755A36">
      <w:pPr>
        <w:spacing w:after="0" w:line="240" w:lineRule="auto"/>
        <w:jc w:val="center"/>
        <w:rPr>
          <w:b/>
          <w:color w:val="000000"/>
        </w:rPr>
      </w:pPr>
    </w:p>
    <w:p w:rsidR="00755A36" w:rsidRPr="008E474A" w:rsidRDefault="00755A36" w:rsidP="00755A36">
      <w:pPr>
        <w:spacing w:after="0" w:line="240" w:lineRule="auto"/>
        <w:jc w:val="center"/>
        <w:rPr>
          <w:b/>
          <w:color w:val="000000"/>
        </w:rPr>
      </w:pPr>
    </w:p>
    <w:p w:rsidR="00452B36" w:rsidRDefault="00463A32" w:rsidP="00755A36">
      <w:pPr>
        <w:spacing w:after="0" w:line="240" w:lineRule="auto"/>
        <w:jc w:val="center"/>
        <w:rPr>
          <w:b/>
          <w:color w:val="000000"/>
        </w:rPr>
      </w:pPr>
      <w:r w:rsidRPr="008E474A">
        <w:rPr>
          <w:b/>
          <w:color w:val="000000"/>
        </w:rPr>
        <w:t>For</w:t>
      </w:r>
    </w:p>
    <w:p w:rsidR="00755A36" w:rsidRPr="008E474A" w:rsidRDefault="00755A36" w:rsidP="00755A36">
      <w:pPr>
        <w:spacing w:after="0" w:line="240" w:lineRule="auto"/>
        <w:jc w:val="center"/>
        <w:rPr>
          <w:b/>
          <w:color w:val="000000"/>
        </w:rPr>
      </w:pPr>
    </w:p>
    <w:p w:rsidR="00463A32" w:rsidRPr="008E474A" w:rsidRDefault="00463A32" w:rsidP="00755A36">
      <w:pPr>
        <w:spacing w:after="0" w:line="240" w:lineRule="auto"/>
        <w:jc w:val="center"/>
        <w:rPr>
          <w:b/>
          <w:color w:val="000000"/>
        </w:rPr>
      </w:pPr>
    </w:p>
    <w:p w:rsidR="00463A32" w:rsidRPr="008E474A" w:rsidRDefault="00966468" w:rsidP="00755A36">
      <w:pPr>
        <w:spacing w:after="0" w:line="240" w:lineRule="auto"/>
        <w:jc w:val="center"/>
        <w:rPr>
          <w:b/>
          <w:color w:val="000000"/>
        </w:rPr>
      </w:pPr>
      <w:r w:rsidRPr="008E474A">
        <w:rPr>
          <w:b/>
          <w:color w:val="000000"/>
        </w:rPr>
        <w:t>Committee on Preparing the Next Generation of Policy Makers for</w:t>
      </w:r>
      <w:r w:rsidR="00463A32" w:rsidRPr="008E474A">
        <w:rPr>
          <w:b/>
          <w:color w:val="000000"/>
        </w:rPr>
        <w:t xml:space="preserve"> </w:t>
      </w:r>
      <w:r w:rsidRPr="008E474A">
        <w:rPr>
          <w:b/>
          <w:color w:val="000000"/>
        </w:rPr>
        <w:t>Science-Based Decisions</w:t>
      </w:r>
    </w:p>
    <w:p w:rsidR="00452B36" w:rsidRDefault="00463A32" w:rsidP="00755A36">
      <w:pPr>
        <w:spacing w:after="0" w:line="240" w:lineRule="auto"/>
        <w:jc w:val="center"/>
        <w:rPr>
          <w:b/>
          <w:color w:val="000000"/>
        </w:rPr>
      </w:pPr>
      <w:r w:rsidRPr="008E474A">
        <w:rPr>
          <w:b/>
          <w:color w:val="000000"/>
        </w:rPr>
        <w:t>Committee on Science, Technology, and Law</w:t>
      </w:r>
    </w:p>
    <w:p w:rsidR="00755A36" w:rsidRDefault="00755A36" w:rsidP="00755A36">
      <w:pPr>
        <w:spacing w:after="0" w:line="240" w:lineRule="auto"/>
        <w:jc w:val="center"/>
        <w:rPr>
          <w:b/>
          <w:color w:val="000000"/>
        </w:rPr>
      </w:pPr>
    </w:p>
    <w:p w:rsidR="00907B97" w:rsidRDefault="00907B97" w:rsidP="00755A36">
      <w:pPr>
        <w:spacing w:after="0" w:line="240" w:lineRule="auto"/>
        <w:jc w:val="center"/>
        <w:rPr>
          <w:b/>
          <w:color w:val="000000"/>
        </w:rPr>
      </w:pPr>
    </w:p>
    <w:p w:rsidR="00907B97" w:rsidRDefault="00907B97" w:rsidP="00755A36">
      <w:pPr>
        <w:spacing w:after="0" w:line="240" w:lineRule="auto"/>
        <w:jc w:val="center"/>
        <w:rPr>
          <w:b/>
          <w:color w:val="000000"/>
        </w:rPr>
      </w:pPr>
    </w:p>
    <w:p w:rsidR="00907B97" w:rsidRDefault="00907B97" w:rsidP="00755A36">
      <w:pPr>
        <w:spacing w:after="0" w:line="240" w:lineRule="auto"/>
        <w:jc w:val="center"/>
        <w:rPr>
          <w:b/>
          <w:color w:val="000000"/>
        </w:rPr>
      </w:pPr>
    </w:p>
    <w:p w:rsidR="00907B97" w:rsidRDefault="00907B97" w:rsidP="00755A36">
      <w:pPr>
        <w:spacing w:after="0" w:line="240" w:lineRule="auto"/>
        <w:jc w:val="center"/>
        <w:rPr>
          <w:b/>
          <w:color w:val="000000"/>
        </w:rPr>
      </w:pPr>
    </w:p>
    <w:p w:rsidR="00907B97" w:rsidRDefault="00907B97" w:rsidP="00755A36">
      <w:pPr>
        <w:spacing w:after="0" w:line="240" w:lineRule="auto"/>
        <w:jc w:val="center"/>
        <w:rPr>
          <w:b/>
          <w:color w:val="000000"/>
        </w:rPr>
      </w:pPr>
    </w:p>
    <w:p w:rsidR="00907B97" w:rsidRDefault="00907B97" w:rsidP="00755A36">
      <w:pPr>
        <w:spacing w:after="0" w:line="240" w:lineRule="auto"/>
        <w:jc w:val="center"/>
        <w:rPr>
          <w:b/>
          <w:color w:val="000000"/>
        </w:rPr>
      </w:pPr>
    </w:p>
    <w:p w:rsidR="00907B97" w:rsidRDefault="00907B97" w:rsidP="00755A36">
      <w:pPr>
        <w:spacing w:after="0" w:line="240" w:lineRule="auto"/>
        <w:jc w:val="center"/>
        <w:rPr>
          <w:b/>
          <w:color w:val="000000"/>
        </w:rPr>
      </w:pPr>
    </w:p>
    <w:p w:rsidR="00907B97" w:rsidRDefault="00907B97" w:rsidP="00755A36">
      <w:pPr>
        <w:spacing w:after="0" w:line="240" w:lineRule="auto"/>
        <w:jc w:val="center"/>
        <w:rPr>
          <w:b/>
          <w:color w:val="000000"/>
        </w:rPr>
      </w:pPr>
    </w:p>
    <w:p w:rsidR="00755A36" w:rsidRPr="008E474A" w:rsidRDefault="00755A36" w:rsidP="00755A36">
      <w:pPr>
        <w:spacing w:after="0" w:line="240" w:lineRule="auto"/>
        <w:jc w:val="center"/>
        <w:rPr>
          <w:b/>
          <w:color w:val="000000"/>
        </w:rPr>
      </w:pPr>
    </w:p>
    <w:p w:rsidR="00463A32" w:rsidRDefault="00463A32" w:rsidP="00755A36">
      <w:pPr>
        <w:spacing w:after="0" w:line="240" w:lineRule="auto"/>
        <w:jc w:val="center"/>
        <w:rPr>
          <w:color w:val="000000"/>
        </w:rPr>
      </w:pPr>
      <w:r>
        <w:rPr>
          <w:noProof/>
          <w:color w:val="000000"/>
        </w:rPr>
        <w:drawing>
          <wp:inline distT="0" distB="0" distL="0" distR="0" wp14:anchorId="0F5AE463" wp14:editId="2CF8757E">
            <wp:extent cx="3891534" cy="52654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EM Logo.tif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1534" cy="526542"/>
                    </a:xfrm>
                    <a:prstGeom prst="rect">
                      <a:avLst/>
                    </a:prstGeom>
                  </pic:spPr>
                </pic:pic>
              </a:graphicData>
            </a:graphic>
          </wp:inline>
        </w:drawing>
      </w:r>
    </w:p>
    <w:p w:rsidR="00FF415A" w:rsidRDefault="00FF415A" w:rsidP="00755A36">
      <w:pPr>
        <w:spacing w:after="0" w:line="240" w:lineRule="auto"/>
        <w:jc w:val="center"/>
        <w:rPr>
          <w:color w:val="000000"/>
        </w:rPr>
      </w:pPr>
    </w:p>
    <w:p w:rsidR="006C7A8E" w:rsidRPr="007E7DC0" w:rsidRDefault="0099307F" w:rsidP="00755A36">
      <w:pPr>
        <w:spacing w:after="0" w:line="240" w:lineRule="auto"/>
        <w:jc w:val="center"/>
        <w:rPr>
          <w:b/>
        </w:rPr>
      </w:pPr>
      <w:r w:rsidRPr="007E7DC0">
        <w:rPr>
          <w:b/>
          <w:color w:val="000000"/>
        </w:rPr>
        <w:t>June</w:t>
      </w:r>
      <w:r w:rsidR="00CF4CD2" w:rsidRPr="007E7DC0">
        <w:rPr>
          <w:b/>
          <w:color w:val="000000"/>
        </w:rPr>
        <w:t xml:space="preserve"> </w:t>
      </w:r>
      <w:r w:rsidR="00832B09" w:rsidRPr="007E7DC0">
        <w:rPr>
          <w:b/>
          <w:color w:val="000000"/>
        </w:rPr>
        <w:t>201</w:t>
      </w:r>
      <w:r w:rsidRPr="007E7DC0">
        <w:rPr>
          <w:b/>
          <w:color w:val="000000"/>
        </w:rPr>
        <w:t>6</w:t>
      </w:r>
      <w:r w:rsidR="002D2201" w:rsidRPr="007E7DC0">
        <w:rPr>
          <w:b/>
        </w:rPr>
        <w:t xml:space="preserve"> </w:t>
      </w:r>
      <w:bookmarkStart w:id="0" w:name="examples"/>
      <w:bookmarkEnd w:id="0"/>
    </w:p>
    <w:p w:rsidR="00482BC7" w:rsidRDefault="00482BC7">
      <w:pPr>
        <w:spacing w:after="0" w:line="240" w:lineRule="auto"/>
      </w:pPr>
      <w:r>
        <w:br w:type="page"/>
      </w:r>
    </w:p>
    <w:p w:rsidR="000711CC" w:rsidRPr="00A07714" w:rsidRDefault="000711CC" w:rsidP="00231D0C">
      <w:pPr>
        <w:spacing w:before="240" w:after="480" w:line="480" w:lineRule="auto"/>
        <w:jc w:val="center"/>
        <w:rPr>
          <w:b/>
          <w:sz w:val="40"/>
          <w:szCs w:val="40"/>
        </w:rPr>
      </w:pPr>
      <w:r>
        <w:rPr>
          <w:b/>
          <w:sz w:val="40"/>
          <w:szCs w:val="40"/>
        </w:rPr>
        <w:lastRenderedPageBreak/>
        <w:t>Contents</w:t>
      </w:r>
    </w:p>
    <w:p w:rsidR="004238A0" w:rsidRPr="004238A0" w:rsidRDefault="008F0BC4" w:rsidP="00B21214">
      <w:pPr>
        <w:pStyle w:val="TOC1"/>
        <w:rPr>
          <w:rFonts w:eastAsiaTheme="minorEastAsia"/>
        </w:rPr>
      </w:pPr>
      <w:r>
        <w:fldChar w:fldCharType="begin"/>
      </w:r>
      <w:r>
        <w:instrText xml:space="preserve"> TOC \t "SubtilteB,2,Chaptertitle,1,Subtitle C,3" </w:instrText>
      </w:r>
      <w:r>
        <w:fldChar w:fldCharType="separate"/>
      </w:r>
      <w:r w:rsidR="004238A0" w:rsidRPr="004238A0">
        <w:t>Introduction</w:t>
      </w:r>
      <w:r w:rsidR="004238A0" w:rsidRPr="004238A0">
        <w:tab/>
      </w:r>
      <w:bookmarkStart w:id="1" w:name="_GoBack"/>
      <w:bookmarkEnd w:id="1"/>
      <w:r w:rsidR="004238A0" w:rsidRPr="004238A0">
        <w:fldChar w:fldCharType="begin"/>
      </w:r>
      <w:r w:rsidR="004238A0" w:rsidRPr="004238A0">
        <w:instrText xml:space="preserve"> PAGEREF _Toc454521762 \h </w:instrText>
      </w:r>
      <w:r w:rsidR="004238A0" w:rsidRPr="004238A0">
        <w:fldChar w:fldCharType="separate"/>
      </w:r>
      <w:r w:rsidR="00AC4159">
        <w:t>1</w:t>
      </w:r>
      <w:r w:rsidR="004238A0" w:rsidRPr="004238A0">
        <w:fldChar w:fldCharType="end"/>
      </w:r>
    </w:p>
    <w:p w:rsidR="004238A0" w:rsidRPr="004238A0" w:rsidRDefault="004238A0">
      <w:pPr>
        <w:pStyle w:val="TOC2"/>
        <w:tabs>
          <w:tab w:val="right" w:leader="dot" w:pos="9350"/>
        </w:tabs>
        <w:rPr>
          <w:rFonts w:eastAsiaTheme="minorEastAsia"/>
          <w:i w:val="0"/>
          <w:iCs w:val="0"/>
          <w:noProof/>
          <w:sz w:val="24"/>
          <w:szCs w:val="24"/>
        </w:rPr>
      </w:pPr>
      <w:r w:rsidRPr="004238A0">
        <w:rPr>
          <w:noProof/>
          <w:sz w:val="24"/>
          <w:szCs w:val="24"/>
        </w:rPr>
        <w:t>Core Competencies That Students Will Acquire</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_Toc454521763 \h </w:instrText>
      </w:r>
      <w:r w:rsidRPr="004238A0">
        <w:rPr>
          <w:noProof/>
          <w:sz w:val="24"/>
          <w:szCs w:val="24"/>
        </w:rPr>
      </w:r>
      <w:r w:rsidRPr="004238A0">
        <w:rPr>
          <w:noProof/>
          <w:sz w:val="24"/>
          <w:szCs w:val="24"/>
        </w:rPr>
        <w:fldChar w:fldCharType="separate"/>
      </w:r>
      <w:r w:rsidR="00AC4159">
        <w:rPr>
          <w:noProof/>
          <w:sz w:val="24"/>
          <w:szCs w:val="24"/>
        </w:rPr>
        <w:t>1</w:t>
      </w:r>
      <w:r w:rsidRPr="004238A0">
        <w:rPr>
          <w:noProof/>
          <w:sz w:val="24"/>
          <w:szCs w:val="24"/>
        </w:rPr>
        <w:fldChar w:fldCharType="end"/>
      </w:r>
    </w:p>
    <w:p w:rsidR="004238A0" w:rsidRPr="004238A0" w:rsidRDefault="004238A0">
      <w:pPr>
        <w:pStyle w:val="TOC2"/>
        <w:tabs>
          <w:tab w:val="right" w:leader="dot" w:pos="9350"/>
        </w:tabs>
        <w:rPr>
          <w:rFonts w:eastAsiaTheme="minorEastAsia"/>
          <w:i w:val="0"/>
          <w:iCs w:val="0"/>
          <w:noProof/>
          <w:sz w:val="24"/>
          <w:szCs w:val="24"/>
        </w:rPr>
      </w:pPr>
      <w:r w:rsidRPr="004238A0">
        <w:rPr>
          <w:noProof/>
          <w:sz w:val="24"/>
          <w:szCs w:val="24"/>
        </w:rPr>
        <w:t>Estimate of the Time Requirement</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_Toc454521764 \h </w:instrText>
      </w:r>
      <w:r w:rsidRPr="004238A0">
        <w:rPr>
          <w:noProof/>
          <w:sz w:val="24"/>
          <w:szCs w:val="24"/>
        </w:rPr>
      </w:r>
      <w:r w:rsidRPr="004238A0">
        <w:rPr>
          <w:noProof/>
          <w:sz w:val="24"/>
          <w:szCs w:val="24"/>
        </w:rPr>
        <w:fldChar w:fldCharType="separate"/>
      </w:r>
      <w:r w:rsidR="00AC4159">
        <w:rPr>
          <w:noProof/>
          <w:sz w:val="24"/>
          <w:szCs w:val="24"/>
        </w:rPr>
        <w:t>1</w:t>
      </w:r>
      <w:r w:rsidRPr="004238A0">
        <w:rPr>
          <w:noProof/>
          <w:sz w:val="24"/>
          <w:szCs w:val="24"/>
        </w:rPr>
        <w:fldChar w:fldCharType="end"/>
      </w:r>
    </w:p>
    <w:p w:rsidR="004238A0" w:rsidRPr="004238A0" w:rsidRDefault="004238A0">
      <w:pPr>
        <w:pStyle w:val="TOC2"/>
        <w:tabs>
          <w:tab w:val="right" w:leader="dot" w:pos="9350"/>
        </w:tabs>
        <w:rPr>
          <w:rFonts w:eastAsiaTheme="minorEastAsia"/>
          <w:i w:val="0"/>
          <w:iCs w:val="0"/>
          <w:noProof/>
          <w:sz w:val="24"/>
          <w:szCs w:val="24"/>
        </w:rPr>
      </w:pPr>
      <w:r w:rsidRPr="004238A0">
        <w:rPr>
          <w:noProof/>
          <w:sz w:val="24"/>
          <w:szCs w:val="24"/>
        </w:rPr>
        <w:t>Format</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_Toc454521765 \h </w:instrText>
      </w:r>
      <w:r w:rsidRPr="004238A0">
        <w:rPr>
          <w:noProof/>
          <w:sz w:val="24"/>
          <w:szCs w:val="24"/>
        </w:rPr>
      </w:r>
      <w:r w:rsidRPr="004238A0">
        <w:rPr>
          <w:noProof/>
          <w:sz w:val="24"/>
          <w:szCs w:val="24"/>
        </w:rPr>
        <w:fldChar w:fldCharType="separate"/>
      </w:r>
      <w:r w:rsidR="00AC4159">
        <w:rPr>
          <w:noProof/>
          <w:sz w:val="24"/>
          <w:szCs w:val="24"/>
        </w:rPr>
        <w:t>2</w:t>
      </w:r>
      <w:r w:rsidRPr="004238A0">
        <w:rPr>
          <w:noProof/>
          <w:sz w:val="24"/>
          <w:szCs w:val="24"/>
        </w:rPr>
        <w:fldChar w:fldCharType="end"/>
      </w:r>
    </w:p>
    <w:p w:rsidR="004238A0" w:rsidRPr="004238A0" w:rsidRDefault="004238A0">
      <w:pPr>
        <w:pStyle w:val="TOC2"/>
        <w:tabs>
          <w:tab w:val="right" w:leader="dot" w:pos="9350"/>
        </w:tabs>
        <w:rPr>
          <w:rFonts w:eastAsiaTheme="minorEastAsia"/>
          <w:i w:val="0"/>
          <w:iCs w:val="0"/>
          <w:noProof/>
          <w:sz w:val="24"/>
          <w:szCs w:val="24"/>
        </w:rPr>
      </w:pPr>
      <w:r w:rsidRPr="004238A0">
        <w:rPr>
          <w:noProof/>
          <w:sz w:val="24"/>
          <w:szCs w:val="24"/>
        </w:rPr>
        <w:t>Supporting Materials</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_Toc454521766 \h </w:instrText>
      </w:r>
      <w:r w:rsidRPr="004238A0">
        <w:rPr>
          <w:noProof/>
          <w:sz w:val="24"/>
          <w:szCs w:val="24"/>
        </w:rPr>
      </w:r>
      <w:r w:rsidRPr="004238A0">
        <w:rPr>
          <w:noProof/>
          <w:sz w:val="24"/>
          <w:szCs w:val="24"/>
        </w:rPr>
        <w:fldChar w:fldCharType="separate"/>
      </w:r>
      <w:r w:rsidR="00AC4159">
        <w:rPr>
          <w:noProof/>
          <w:sz w:val="24"/>
          <w:szCs w:val="24"/>
        </w:rPr>
        <w:t>2</w:t>
      </w:r>
      <w:r w:rsidRPr="004238A0">
        <w:rPr>
          <w:noProof/>
          <w:sz w:val="24"/>
          <w:szCs w:val="24"/>
        </w:rPr>
        <w:fldChar w:fldCharType="end"/>
      </w:r>
    </w:p>
    <w:p w:rsidR="004238A0" w:rsidRPr="004238A0" w:rsidRDefault="004238A0">
      <w:pPr>
        <w:pStyle w:val="TOC2"/>
        <w:tabs>
          <w:tab w:val="right" w:leader="dot" w:pos="9350"/>
        </w:tabs>
        <w:rPr>
          <w:rFonts w:eastAsiaTheme="minorEastAsia"/>
          <w:i w:val="0"/>
          <w:iCs w:val="0"/>
          <w:noProof/>
          <w:sz w:val="24"/>
          <w:szCs w:val="24"/>
        </w:rPr>
      </w:pPr>
      <w:r w:rsidRPr="004238A0">
        <w:rPr>
          <w:noProof/>
          <w:sz w:val="24"/>
          <w:szCs w:val="24"/>
        </w:rPr>
        <w:t>How this Module Should be Evaluated and Assessed</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_Toc454521767 \h </w:instrText>
      </w:r>
      <w:r w:rsidRPr="004238A0">
        <w:rPr>
          <w:noProof/>
          <w:sz w:val="24"/>
          <w:szCs w:val="24"/>
        </w:rPr>
      </w:r>
      <w:r w:rsidRPr="004238A0">
        <w:rPr>
          <w:noProof/>
          <w:sz w:val="24"/>
          <w:szCs w:val="24"/>
        </w:rPr>
        <w:fldChar w:fldCharType="separate"/>
      </w:r>
      <w:r w:rsidR="00AC4159">
        <w:rPr>
          <w:noProof/>
          <w:sz w:val="24"/>
          <w:szCs w:val="24"/>
        </w:rPr>
        <w:t>2</w:t>
      </w:r>
      <w:r w:rsidRPr="004238A0">
        <w:rPr>
          <w:noProof/>
          <w:sz w:val="24"/>
          <w:szCs w:val="24"/>
        </w:rPr>
        <w:fldChar w:fldCharType="end"/>
      </w:r>
    </w:p>
    <w:p w:rsidR="004238A0" w:rsidRPr="004238A0" w:rsidRDefault="004238A0" w:rsidP="00B21214">
      <w:pPr>
        <w:pStyle w:val="TOC1"/>
        <w:rPr>
          <w:rFonts w:eastAsiaTheme="minorEastAsia"/>
        </w:rPr>
      </w:pPr>
      <w:r w:rsidRPr="004238A0">
        <w:t>Vaccines</w:t>
      </w:r>
      <w:r w:rsidRPr="004238A0">
        <w:tab/>
      </w:r>
      <w:r w:rsidRPr="004238A0">
        <w:fldChar w:fldCharType="begin"/>
      </w:r>
      <w:r w:rsidRPr="004238A0">
        <w:instrText xml:space="preserve"> PAGEREF _Toc454521768 \h </w:instrText>
      </w:r>
      <w:r w:rsidRPr="004238A0">
        <w:fldChar w:fldCharType="separate"/>
      </w:r>
      <w:r w:rsidR="00AC4159">
        <w:t>3</w:t>
      </w:r>
      <w:r w:rsidRPr="004238A0">
        <w:fldChar w:fldCharType="end"/>
      </w:r>
    </w:p>
    <w:p w:rsidR="004238A0" w:rsidRPr="004238A0" w:rsidRDefault="004238A0" w:rsidP="00B21214">
      <w:pPr>
        <w:pStyle w:val="TOC1"/>
        <w:rPr>
          <w:rFonts w:eastAsiaTheme="minorEastAsia"/>
        </w:rPr>
      </w:pPr>
      <w:r w:rsidRPr="004238A0">
        <w:t>Case Studies</w:t>
      </w:r>
      <w:r w:rsidRPr="004238A0">
        <w:tab/>
      </w:r>
      <w:r w:rsidRPr="004238A0">
        <w:fldChar w:fldCharType="begin"/>
      </w:r>
      <w:r w:rsidRPr="004238A0">
        <w:instrText xml:space="preserve"> PAGEREF _Toc454521769 \h </w:instrText>
      </w:r>
      <w:r w:rsidRPr="004238A0">
        <w:fldChar w:fldCharType="separate"/>
      </w:r>
      <w:r w:rsidR="00AC4159">
        <w:t>9</w:t>
      </w:r>
      <w:r w:rsidRPr="004238A0">
        <w:fldChar w:fldCharType="end"/>
      </w:r>
    </w:p>
    <w:p w:rsidR="004238A0" w:rsidRPr="004238A0" w:rsidRDefault="004238A0">
      <w:pPr>
        <w:pStyle w:val="TOC2"/>
        <w:tabs>
          <w:tab w:val="right" w:leader="dot" w:pos="9350"/>
        </w:tabs>
        <w:rPr>
          <w:rFonts w:eastAsiaTheme="minorEastAsia"/>
          <w:i w:val="0"/>
          <w:iCs w:val="0"/>
          <w:noProof/>
          <w:sz w:val="24"/>
          <w:szCs w:val="24"/>
        </w:rPr>
      </w:pPr>
      <w:r w:rsidRPr="004238A0">
        <w:rPr>
          <w:noProof/>
          <w:sz w:val="24"/>
          <w:szCs w:val="24"/>
        </w:rPr>
        <w:t>Case 1: Neurological Problems Following Vaccination</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_Toc454521770 \h </w:instrText>
      </w:r>
      <w:r w:rsidRPr="004238A0">
        <w:rPr>
          <w:noProof/>
          <w:sz w:val="24"/>
          <w:szCs w:val="24"/>
        </w:rPr>
      </w:r>
      <w:r w:rsidRPr="004238A0">
        <w:rPr>
          <w:noProof/>
          <w:sz w:val="24"/>
          <w:szCs w:val="24"/>
        </w:rPr>
        <w:fldChar w:fldCharType="separate"/>
      </w:r>
      <w:r w:rsidR="00AC4159">
        <w:rPr>
          <w:noProof/>
          <w:sz w:val="24"/>
          <w:szCs w:val="24"/>
        </w:rPr>
        <w:t>9</w:t>
      </w:r>
      <w:r w:rsidRPr="004238A0">
        <w:rPr>
          <w:noProof/>
          <w:sz w:val="24"/>
          <w:szCs w:val="24"/>
        </w:rPr>
        <w:fldChar w:fldCharType="end"/>
      </w:r>
    </w:p>
    <w:p w:rsidR="004238A0" w:rsidRPr="004238A0" w:rsidRDefault="004238A0">
      <w:pPr>
        <w:pStyle w:val="TOC3"/>
        <w:tabs>
          <w:tab w:val="right" w:leader="dot" w:pos="9350"/>
        </w:tabs>
        <w:rPr>
          <w:rFonts w:eastAsiaTheme="minorEastAsia"/>
          <w:noProof/>
          <w:sz w:val="24"/>
          <w:szCs w:val="24"/>
        </w:rPr>
      </w:pPr>
      <w:r w:rsidRPr="004238A0">
        <w:rPr>
          <w:noProof/>
          <w:sz w:val="24"/>
          <w:szCs w:val="24"/>
        </w:rPr>
        <w:t>Goal</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_Toc454521771 \h </w:instrText>
      </w:r>
      <w:r w:rsidRPr="004238A0">
        <w:rPr>
          <w:noProof/>
          <w:sz w:val="24"/>
          <w:szCs w:val="24"/>
        </w:rPr>
      </w:r>
      <w:r w:rsidRPr="004238A0">
        <w:rPr>
          <w:noProof/>
          <w:sz w:val="24"/>
          <w:szCs w:val="24"/>
        </w:rPr>
        <w:fldChar w:fldCharType="separate"/>
      </w:r>
      <w:r w:rsidR="00AC4159">
        <w:rPr>
          <w:noProof/>
          <w:sz w:val="24"/>
          <w:szCs w:val="24"/>
        </w:rPr>
        <w:t>9</w:t>
      </w:r>
      <w:r w:rsidRPr="004238A0">
        <w:rPr>
          <w:noProof/>
          <w:sz w:val="24"/>
          <w:szCs w:val="24"/>
        </w:rPr>
        <w:fldChar w:fldCharType="end"/>
      </w:r>
    </w:p>
    <w:p w:rsidR="004238A0" w:rsidRPr="004238A0" w:rsidRDefault="004238A0">
      <w:pPr>
        <w:pStyle w:val="TOC3"/>
        <w:tabs>
          <w:tab w:val="right" w:leader="dot" w:pos="9350"/>
        </w:tabs>
        <w:rPr>
          <w:rFonts w:eastAsiaTheme="minorEastAsia"/>
          <w:noProof/>
          <w:sz w:val="24"/>
          <w:szCs w:val="24"/>
        </w:rPr>
      </w:pPr>
      <w:r w:rsidRPr="004238A0">
        <w:rPr>
          <w:noProof/>
          <w:sz w:val="24"/>
          <w:szCs w:val="24"/>
        </w:rPr>
        <w:t>Instructor Discussion Points</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_Toc454521772 \h </w:instrText>
      </w:r>
      <w:r w:rsidRPr="004238A0">
        <w:rPr>
          <w:noProof/>
          <w:sz w:val="24"/>
          <w:szCs w:val="24"/>
        </w:rPr>
      </w:r>
      <w:r w:rsidRPr="004238A0">
        <w:rPr>
          <w:noProof/>
          <w:sz w:val="24"/>
          <w:szCs w:val="24"/>
        </w:rPr>
        <w:fldChar w:fldCharType="separate"/>
      </w:r>
      <w:r w:rsidR="00AC4159">
        <w:rPr>
          <w:noProof/>
          <w:sz w:val="24"/>
          <w:szCs w:val="24"/>
        </w:rPr>
        <w:t>9</w:t>
      </w:r>
      <w:r w:rsidRPr="004238A0">
        <w:rPr>
          <w:noProof/>
          <w:sz w:val="24"/>
          <w:szCs w:val="24"/>
        </w:rPr>
        <w:fldChar w:fldCharType="end"/>
      </w:r>
    </w:p>
    <w:p w:rsidR="004238A0" w:rsidRPr="004238A0" w:rsidRDefault="004238A0">
      <w:pPr>
        <w:pStyle w:val="TOC3"/>
        <w:tabs>
          <w:tab w:val="right" w:leader="dot" w:pos="9350"/>
        </w:tabs>
        <w:rPr>
          <w:rFonts w:eastAsiaTheme="minorEastAsia"/>
          <w:noProof/>
          <w:sz w:val="24"/>
          <w:szCs w:val="24"/>
        </w:rPr>
      </w:pPr>
      <w:r w:rsidRPr="009901C8">
        <w:rPr>
          <w:noProof/>
          <w:sz w:val="24"/>
          <w:szCs w:val="24"/>
        </w:rPr>
        <w:t>Case 1 Description</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_Toc454521773 \h </w:instrText>
      </w:r>
      <w:r w:rsidRPr="004238A0">
        <w:rPr>
          <w:noProof/>
          <w:sz w:val="24"/>
          <w:szCs w:val="24"/>
        </w:rPr>
      </w:r>
      <w:r w:rsidRPr="004238A0">
        <w:rPr>
          <w:noProof/>
          <w:sz w:val="24"/>
          <w:szCs w:val="24"/>
        </w:rPr>
        <w:fldChar w:fldCharType="separate"/>
      </w:r>
      <w:r w:rsidR="00AC4159">
        <w:rPr>
          <w:noProof/>
          <w:sz w:val="24"/>
          <w:szCs w:val="24"/>
        </w:rPr>
        <w:t>9</w:t>
      </w:r>
      <w:r w:rsidRPr="004238A0">
        <w:rPr>
          <w:noProof/>
          <w:sz w:val="24"/>
          <w:szCs w:val="24"/>
        </w:rPr>
        <w:fldChar w:fldCharType="end"/>
      </w:r>
    </w:p>
    <w:p w:rsidR="004238A0" w:rsidRPr="004238A0" w:rsidRDefault="004238A0">
      <w:pPr>
        <w:pStyle w:val="TOC3"/>
        <w:tabs>
          <w:tab w:val="right" w:leader="dot" w:pos="9350"/>
        </w:tabs>
        <w:rPr>
          <w:rFonts w:eastAsiaTheme="minorEastAsia"/>
          <w:noProof/>
          <w:sz w:val="24"/>
          <w:szCs w:val="24"/>
        </w:rPr>
      </w:pPr>
      <w:r w:rsidRPr="004238A0">
        <w:rPr>
          <w:noProof/>
          <w:sz w:val="24"/>
          <w:szCs w:val="24"/>
        </w:rPr>
        <w:t>Student Discussion Points</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_Toc454521774 \h </w:instrText>
      </w:r>
      <w:r w:rsidRPr="004238A0">
        <w:rPr>
          <w:noProof/>
          <w:sz w:val="24"/>
          <w:szCs w:val="24"/>
        </w:rPr>
      </w:r>
      <w:r w:rsidRPr="004238A0">
        <w:rPr>
          <w:noProof/>
          <w:sz w:val="24"/>
          <w:szCs w:val="24"/>
        </w:rPr>
        <w:fldChar w:fldCharType="separate"/>
      </w:r>
      <w:r w:rsidR="00AC4159">
        <w:rPr>
          <w:noProof/>
          <w:sz w:val="24"/>
          <w:szCs w:val="24"/>
        </w:rPr>
        <w:t>11</w:t>
      </w:r>
      <w:r w:rsidRPr="004238A0">
        <w:rPr>
          <w:noProof/>
          <w:sz w:val="24"/>
          <w:szCs w:val="24"/>
        </w:rPr>
        <w:fldChar w:fldCharType="end"/>
      </w:r>
    </w:p>
    <w:p w:rsidR="004238A0" w:rsidRPr="004238A0" w:rsidRDefault="004238A0">
      <w:pPr>
        <w:pStyle w:val="TOC2"/>
        <w:tabs>
          <w:tab w:val="right" w:leader="dot" w:pos="9350"/>
        </w:tabs>
        <w:rPr>
          <w:rFonts w:eastAsiaTheme="minorEastAsia"/>
          <w:i w:val="0"/>
          <w:iCs w:val="0"/>
          <w:noProof/>
          <w:sz w:val="24"/>
          <w:szCs w:val="24"/>
        </w:rPr>
      </w:pPr>
      <w:r w:rsidRPr="004238A0">
        <w:rPr>
          <w:noProof/>
          <w:sz w:val="24"/>
          <w:szCs w:val="24"/>
        </w:rPr>
        <w:t>Case 2: Cellulitis after Vaccination</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_Toc454521775 \h </w:instrText>
      </w:r>
      <w:r w:rsidRPr="004238A0">
        <w:rPr>
          <w:noProof/>
          <w:sz w:val="24"/>
          <w:szCs w:val="24"/>
        </w:rPr>
      </w:r>
      <w:r w:rsidRPr="004238A0">
        <w:rPr>
          <w:noProof/>
          <w:sz w:val="24"/>
          <w:szCs w:val="24"/>
        </w:rPr>
        <w:fldChar w:fldCharType="separate"/>
      </w:r>
      <w:r w:rsidR="00AC4159">
        <w:rPr>
          <w:noProof/>
          <w:sz w:val="24"/>
          <w:szCs w:val="24"/>
        </w:rPr>
        <w:t>11</w:t>
      </w:r>
      <w:r w:rsidRPr="004238A0">
        <w:rPr>
          <w:noProof/>
          <w:sz w:val="24"/>
          <w:szCs w:val="24"/>
        </w:rPr>
        <w:fldChar w:fldCharType="end"/>
      </w:r>
    </w:p>
    <w:p w:rsidR="004238A0" w:rsidRPr="004238A0" w:rsidRDefault="004238A0">
      <w:pPr>
        <w:pStyle w:val="TOC3"/>
        <w:tabs>
          <w:tab w:val="right" w:leader="dot" w:pos="9350"/>
        </w:tabs>
        <w:rPr>
          <w:rFonts w:eastAsiaTheme="minorEastAsia"/>
          <w:noProof/>
          <w:sz w:val="24"/>
          <w:szCs w:val="24"/>
        </w:rPr>
      </w:pPr>
      <w:r w:rsidRPr="004238A0">
        <w:rPr>
          <w:noProof/>
          <w:sz w:val="24"/>
          <w:szCs w:val="24"/>
        </w:rPr>
        <w:t>Goal</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_Toc454521776 \h </w:instrText>
      </w:r>
      <w:r w:rsidRPr="004238A0">
        <w:rPr>
          <w:noProof/>
          <w:sz w:val="24"/>
          <w:szCs w:val="24"/>
        </w:rPr>
      </w:r>
      <w:r w:rsidRPr="004238A0">
        <w:rPr>
          <w:noProof/>
          <w:sz w:val="24"/>
          <w:szCs w:val="24"/>
        </w:rPr>
        <w:fldChar w:fldCharType="separate"/>
      </w:r>
      <w:r w:rsidR="00AC4159">
        <w:rPr>
          <w:noProof/>
          <w:sz w:val="24"/>
          <w:szCs w:val="24"/>
        </w:rPr>
        <w:t>11</w:t>
      </w:r>
      <w:r w:rsidRPr="004238A0">
        <w:rPr>
          <w:noProof/>
          <w:sz w:val="24"/>
          <w:szCs w:val="24"/>
        </w:rPr>
        <w:fldChar w:fldCharType="end"/>
      </w:r>
    </w:p>
    <w:p w:rsidR="004238A0" w:rsidRPr="004238A0" w:rsidRDefault="004238A0">
      <w:pPr>
        <w:pStyle w:val="TOC3"/>
        <w:tabs>
          <w:tab w:val="right" w:leader="dot" w:pos="9350"/>
        </w:tabs>
        <w:rPr>
          <w:rFonts w:eastAsiaTheme="minorEastAsia"/>
          <w:noProof/>
          <w:sz w:val="24"/>
          <w:szCs w:val="24"/>
        </w:rPr>
      </w:pPr>
      <w:r w:rsidRPr="004238A0">
        <w:rPr>
          <w:noProof/>
          <w:sz w:val="24"/>
          <w:szCs w:val="24"/>
        </w:rPr>
        <w:t>Instructor Discussion Points</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_Toc454521777 \h </w:instrText>
      </w:r>
      <w:r w:rsidRPr="004238A0">
        <w:rPr>
          <w:noProof/>
          <w:sz w:val="24"/>
          <w:szCs w:val="24"/>
        </w:rPr>
      </w:r>
      <w:r w:rsidRPr="004238A0">
        <w:rPr>
          <w:noProof/>
          <w:sz w:val="24"/>
          <w:szCs w:val="24"/>
        </w:rPr>
        <w:fldChar w:fldCharType="separate"/>
      </w:r>
      <w:r w:rsidR="00AC4159">
        <w:rPr>
          <w:noProof/>
          <w:sz w:val="24"/>
          <w:szCs w:val="24"/>
        </w:rPr>
        <w:t>11</w:t>
      </w:r>
      <w:r w:rsidRPr="004238A0">
        <w:rPr>
          <w:noProof/>
          <w:sz w:val="24"/>
          <w:szCs w:val="24"/>
        </w:rPr>
        <w:fldChar w:fldCharType="end"/>
      </w:r>
    </w:p>
    <w:p w:rsidR="004238A0" w:rsidRPr="004238A0" w:rsidRDefault="004238A0">
      <w:pPr>
        <w:pStyle w:val="TOC3"/>
        <w:tabs>
          <w:tab w:val="right" w:leader="dot" w:pos="9350"/>
        </w:tabs>
        <w:rPr>
          <w:rFonts w:eastAsiaTheme="minorEastAsia"/>
          <w:noProof/>
          <w:sz w:val="24"/>
          <w:szCs w:val="24"/>
        </w:rPr>
      </w:pPr>
      <w:r w:rsidRPr="004238A0">
        <w:rPr>
          <w:noProof/>
          <w:sz w:val="24"/>
          <w:szCs w:val="24"/>
        </w:rPr>
        <w:t>Case 2 Description</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_Toc454521778 \h </w:instrText>
      </w:r>
      <w:r w:rsidRPr="004238A0">
        <w:rPr>
          <w:noProof/>
          <w:sz w:val="24"/>
          <w:szCs w:val="24"/>
        </w:rPr>
      </w:r>
      <w:r w:rsidRPr="004238A0">
        <w:rPr>
          <w:noProof/>
          <w:sz w:val="24"/>
          <w:szCs w:val="24"/>
        </w:rPr>
        <w:fldChar w:fldCharType="separate"/>
      </w:r>
      <w:r w:rsidR="00AC4159">
        <w:rPr>
          <w:noProof/>
          <w:sz w:val="24"/>
          <w:szCs w:val="24"/>
        </w:rPr>
        <w:t>11</w:t>
      </w:r>
      <w:r w:rsidRPr="004238A0">
        <w:rPr>
          <w:noProof/>
          <w:sz w:val="24"/>
          <w:szCs w:val="24"/>
        </w:rPr>
        <w:fldChar w:fldCharType="end"/>
      </w:r>
    </w:p>
    <w:p w:rsidR="004238A0" w:rsidRPr="004238A0" w:rsidRDefault="004238A0">
      <w:pPr>
        <w:pStyle w:val="TOC3"/>
        <w:tabs>
          <w:tab w:val="right" w:leader="dot" w:pos="9350"/>
        </w:tabs>
        <w:rPr>
          <w:rFonts w:eastAsiaTheme="minorEastAsia"/>
          <w:noProof/>
          <w:sz w:val="24"/>
          <w:szCs w:val="24"/>
        </w:rPr>
      </w:pPr>
      <w:r w:rsidRPr="004238A0">
        <w:rPr>
          <w:noProof/>
          <w:sz w:val="24"/>
          <w:szCs w:val="24"/>
        </w:rPr>
        <w:t>Student Discussion Points</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_Toc454521779 \h </w:instrText>
      </w:r>
      <w:r w:rsidRPr="004238A0">
        <w:rPr>
          <w:noProof/>
          <w:sz w:val="24"/>
          <w:szCs w:val="24"/>
        </w:rPr>
      </w:r>
      <w:r w:rsidRPr="004238A0">
        <w:rPr>
          <w:noProof/>
          <w:sz w:val="24"/>
          <w:szCs w:val="24"/>
        </w:rPr>
        <w:fldChar w:fldCharType="separate"/>
      </w:r>
      <w:r w:rsidR="00AC4159">
        <w:rPr>
          <w:noProof/>
          <w:sz w:val="24"/>
          <w:szCs w:val="24"/>
        </w:rPr>
        <w:t>13</w:t>
      </w:r>
      <w:r w:rsidRPr="004238A0">
        <w:rPr>
          <w:noProof/>
          <w:sz w:val="24"/>
          <w:szCs w:val="24"/>
        </w:rPr>
        <w:fldChar w:fldCharType="end"/>
      </w:r>
    </w:p>
    <w:p w:rsidR="004238A0" w:rsidRPr="004238A0" w:rsidRDefault="004238A0">
      <w:pPr>
        <w:pStyle w:val="TOC2"/>
        <w:tabs>
          <w:tab w:val="right" w:leader="dot" w:pos="9350"/>
        </w:tabs>
        <w:rPr>
          <w:rFonts w:eastAsiaTheme="minorEastAsia"/>
          <w:i w:val="0"/>
          <w:iCs w:val="0"/>
          <w:noProof/>
          <w:sz w:val="24"/>
          <w:szCs w:val="24"/>
        </w:rPr>
      </w:pPr>
      <w:r w:rsidRPr="004238A0">
        <w:rPr>
          <w:noProof/>
          <w:sz w:val="24"/>
          <w:szCs w:val="24"/>
        </w:rPr>
        <w:t>Case 3:  Responsibility to Others</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_Toc454521780 \h </w:instrText>
      </w:r>
      <w:r w:rsidRPr="004238A0">
        <w:rPr>
          <w:noProof/>
          <w:sz w:val="24"/>
          <w:szCs w:val="24"/>
        </w:rPr>
      </w:r>
      <w:r w:rsidRPr="004238A0">
        <w:rPr>
          <w:noProof/>
          <w:sz w:val="24"/>
          <w:szCs w:val="24"/>
        </w:rPr>
        <w:fldChar w:fldCharType="separate"/>
      </w:r>
      <w:r w:rsidR="00AC4159">
        <w:rPr>
          <w:noProof/>
          <w:sz w:val="24"/>
          <w:szCs w:val="24"/>
        </w:rPr>
        <w:t>13</w:t>
      </w:r>
      <w:r w:rsidRPr="004238A0">
        <w:rPr>
          <w:noProof/>
          <w:sz w:val="24"/>
          <w:szCs w:val="24"/>
        </w:rPr>
        <w:fldChar w:fldCharType="end"/>
      </w:r>
    </w:p>
    <w:p w:rsidR="004238A0" w:rsidRPr="004238A0" w:rsidRDefault="004238A0">
      <w:pPr>
        <w:pStyle w:val="TOC3"/>
        <w:tabs>
          <w:tab w:val="right" w:leader="dot" w:pos="9350"/>
        </w:tabs>
        <w:rPr>
          <w:rFonts w:eastAsiaTheme="minorEastAsia"/>
          <w:noProof/>
          <w:sz w:val="24"/>
          <w:szCs w:val="24"/>
        </w:rPr>
      </w:pPr>
      <w:r w:rsidRPr="004238A0">
        <w:rPr>
          <w:noProof/>
          <w:sz w:val="24"/>
          <w:szCs w:val="24"/>
        </w:rPr>
        <w:t>Goal</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_Toc454521781 \h </w:instrText>
      </w:r>
      <w:r w:rsidRPr="004238A0">
        <w:rPr>
          <w:noProof/>
          <w:sz w:val="24"/>
          <w:szCs w:val="24"/>
        </w:rPr>
      </w:r>
      <w:r w:rsidRPr="004238A0">
        <w:rPr>
          <w:noProof/>
          <w:sz w:val="24"/>
          <w:szCs w:val="24"/>
        </w:rPr>
        <w:fldChar w:fldCharType="separate"/>
      </w:r>
      <w:r w:rsidR="00AC4159">
        <w:rPr>
          <w:noProof/>
          <w:sz w:val="24"/>
          <w:szCs w:val="24"/>
        </w:rPr>
        <w:t>13</w:t>
      </w:r>
      <w:r w:rsidRPr="004238A0">
        <w:rPr>
          <w:noProof/>
          <w:sz w:val="24"/>
          <w:szCs w:val="24"/>
        </w:rPr>
        <w:fldChar w:fldCharType="end"/>
      </w:r>
    </w:p>
    <w:p w:rsidR="004238A0" w:rsidRPr="004238A0" w:rsidRDefault="004238A0">
      <w:pPr>
        <w:pStyle w:val="TOC3"/>
        <w:tabs>
          <w:tab w:val="right" w:leader="dot" w:pos="9350"/>
        </w:tabs>
        <w:rPr>
          <w:rFonts w:eastAsiaTheme="minorEastAsia"/>
          <w:noProof/>
          <w:sz w:val="24"/>
          <w:szCs w:val="24"/>
        </w:rPr>
      </w:pPr>
      <w:r w:rsidRPr="004238A0">
        <w:rPr>
          <w:noProof/>
          <w:sz w:val="24"/>
          <w:szCs w:val="24"/>
        </w:rPr>
        <w:t>Instructor Discussion Points</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_Toc454521782 \h </w:instrText>
      </w:r>
      <w:r w:rsidRPr="004238A0">
        <w:rPr>
          <w:noProof/>
          <w:sz w:val="24"/>
          <w:szCs w:val="24"/>
        </w:rPr>
      </w:r>
      <w:r w:rsidRPr="004238A0">
        <w:rPr>
          <w:noProof/>
          <w:sz w:val="24"/>
          <w:szCs w:val="24"/>
        </w:rPr>
        <w:fldChar w:fldCharType="separate"/>
      </w:r>
      <w:r w:rsidR="00AC4159">
        <w:rPr>
          <w:noProof/>
          <w:sz w:val="24"/>
          <w:szCs w:val="24"/>
        </w:rPr>
        <w:t>13</w:t>
      </w:r>
      <w:r w:rsidRPr="004238A0">
        <w:rPr>
          <w:noProof/>
          <w:sz w:val="24"/>
          <w:szCs w:val="24"/>
        </w:rPr>
        <w:fldChar w:fldCharType="end"/>
      </w:r>
    </w:p>
    <w:p w:rsidR="004238A0" w:rsidRPr="004238A0" w:rsidRDefault="004238A0">
      <w:pPr>
        <w:pStyle w:val="TOC3"/>
        <w:tabs>
          <w:tab w:val="right" w:leader="dot" w:pos="9350"/>
        </w:tabs>
        <w:rPr>
          <w:rFonts w:eastAsiaTheme="minorEastAsia"/>
          <w:noProof/>
          <w:sz w:val="24"/>
          <w:szCs w:val="24"/>
        </w:rPr>
      </w:pPr>
      <w:r w:rsidRPr="004238A0">
        <w:rPr>
          <w:noProof/>
          <w:sz w:val="24"/>
          <w:szCs w:val="24"/>
        </w:rPr>
        <w:t>Case 3 Description</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_Toc454521783 \h </w:instrText>
      </w:r>
      <w:r w:rsidRPr="004238A0">
        <w:rPr>
          <w:noProof/>
          <w:sz w:val="24"/>
          <w:szCs w:val="24"/>
        </w:rPr>
      </w:r>
      <w:r w:rsidRPr="004238A0">
        <w:rPr>
          <w:noProof/>
          <w:sz w:val="24"/>
          <w:szCs w:val="24"/>
        </w:rPr>
        <w:fldChar w:fldCharType="separate"/>
      </w:r>
      <w:r w:rsidR="00AC4159">
        <w:rPr>
          <w:noProof/>
          <w:sz w:val="24"/>
          <w:szCs w:val="24"/>
        </w:rPr>
        <w:t>13</w:t>
      </w:r>
      <w:r w:rsidRPr="004238A0">
        <w:rPr>
          <w:noProof/>
          <w:sz w:val="24"/>
          <w:szCs w:val="24"/>
        </w:rPr>
        <w:fldChar w:fldCharType="end"/>
      </w:r>
    </w:p>
    <w:p w:rsidR="004238A0" w:rsidRPr="004238A0" w:rsidRDefault="004238A0">
      <w:pPr>
        <w:pStyle w:val="TOC3"/>
        <w:tabs>
          <w:tab w:val="right" w:leader="dot" w:pos="9350"/>
        </w:tabs>
        <w:rPr>
          <w:rFonts w:eastAsiaTheme="minorEastAsia"/>
          <w:noProof/>
          <w:sz w:val="24"/>
          <w:szCs w:val="24"/>
        </w:rPr>
      </w:pPr>
      <w:r w:rsidRPr="004238A0">
        <w:rPr>
          <w:noProof/>
          <w:sz w:val="24"/>
          <w:szCs w:val="24"/>
        </w:rPr>
        <w:t>Student Discussion Points</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_Toc454521784 \h </w:instrText>
      </w:r>
      <w:r w:rsidRPr="004238A0">
        <w:rPr>
          <w:noProof/>
          <w:sz w:val="24"/>
          <w:szCs w:val="24"/>
        </w:rPr>
      </w:r>
      <w:r w:rsidRPr="004238A0">
        <w:rPr>
          <w:noProof/>
          <w:sz w:val="24"/>
          <w:szCs w:val="24"/>
        </w:rPr>
        <w:fldChar w:fldCharType="separate"/>
      </w:r>
      <w:r w:rsidR="00AC4159">
        <w:rPr>
          <w:noProof/>
          <w:sz w:val="24"/>
          <w:szCs w:val="24"/>
        </w:rPr>
        <w:t>15</w:t>
      </w:r>
      <w:r w:rsidRPr="004238A0">
        <w:rPr>
          <w:noProof/>
          <w:sz w:val="24"/>
          <w:szCs w:val="24"/>
        </w:rPr>
        <w:fldChar w:fldCharType="end"/>
      </w:r>
    </w:p>
    <w:p w:rsidR="004238A0" w:rsidRPr="004238A0" w:rsidRDefault="004238A0">
      <w:pPr>
        <w:pStyle w:val="TOC2"/>
        <w:tabs>
          <w:tab w:val="right" w:leader="dot" w:pos="9350"/>
        </w:tabs>
        <w:rPr>
          <w:rFonts w:eastAsiaTheme="minorEastAsia"/>
          <w:i w:val="0"/>
          <w:iCs w:val="0"/>
          <w:noProof/>
          <w:sz w:val="24"/>
          <w:szCs w:val="24"/>
        </w:rPr>
      </w:pPr>
      <w:r w:rsidRPr="004238A0">
        <w:rPr>
          <w:noProof/>
          <w:sz w:val="24"/>
          <w:szCs w:val="24"/>
        </w:rPr>
        <w:t>Case 4: A Death from Vaccination</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_Toc454521785 \h </w:instrText>
      </w:r>
      <w:r w:rsidRPr="004238A0">
        <w:rPr>
          <w:noProof/>
          <w:sz w:val="24"/>
          <w:szCs w:val="24"/>
        </w:rPr>
      </w:r>
      <w:r w:rsidRPr="004238A0">
        <w:rPr>
          <w:noProof/>
          <w:sz w:val="24"/>
          <w:szCs w:val="24"/>
        </w:rPr>
        <w:fldChar w:fldCharType="separate"/>
      </w:r>
      <w:r w:rsidR="00AC4159">
        <w:rPr>
          <w:noProof/>
          <w:sz w:val="24"/>
          <w:szCs w:val="24"/>
        </w:rPr>
        <w:t>15</w:t>
      </w:r>
      <w:r w:rsidRPr="004238A0">
        <w:rPr>
          <w:noProof/>
          <w:sz w:val="24"/>
          <w:szCs w:val="24"/>
        </w:rPr>
        <w:fldChar w:fldCharType="end"/>
      </w:r>
    </w:p>
    <w:p w:rsidR="004238A0" w:rsidRPr="004238A0" w:rsidRDefault="004238A0">
      <w:pPr>
        <w:pStyle w:val="TOC3"/>
        <w:tabs>
          <w:tab w:val="right" w:leader="dot" w:pos="9350"/>
        </w:tabs>
        <w:rPr>
          <w:rFonts w:eastAsiaTheme="minorEastAsia"/>
          <w:noProof/>
          <w:sz w:val="24"/>
          <w:szCs w:val="24"/>
        </w:rPr>
      </w:pPr>
      <w:r w:rsidRPr="004238A0">
        <w:rPr>
          <w:noProof/>
          <w:sz w:val="24"/>
          <w:szCs w:val="24"/>
        </w:rPr>
        <w:t>Goal</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_Toc454521786 \h </w:instrText>
      </w:r>
      <w:r w:rsidRPr="004238A0">
        <w:rPr>
          <w:noProof/>
          <w:sz w:val="24"/>
          <w:szCs w:val="24"/>
        </w:rPr>
      </w:r>
      <w:r w:rsidRPr="004238A0">
        <w:rPr>
          <w:noProof/>
          <w:sz w:val="24"/>
          <w:szCs w:val="24"/>
        </w:rPr>
        <w:fldChar w:fldCharType="separate"/>
      </w:r>
      <w:r w:rsidR="00AC4159">
        <w:rPr>
          <w:noProof/>
          <w:sz w:val="24"/>
          <w:szCs w:val="24"/>
        </w:rPr>
        <w:t>15</w:t>
      </w:r>
      <w:r w:rsidRPr="004238A0">
        <w:rPr>
          <w:noProof/>
          <w:sz w:val="24"/>
          <w:szCs w:val="24"/>
        </w:rPr>
        <w:fldChar w:fldCharType="end"/>
      </w:r>
    </w:p>
    <w:p w:rsidR="004238A0" w:rsidRPr="004238A0" w:rsidRDefault="004238A0">
      <w:pPr>
        <w:pStyle w:val="TOC3"/>
        <w:tabs>
          <w:tab w:val="right" w:leader="dot" w:pos="9350"/>
        </w:tabs>
        <w:rPr>
          <w:rFonts w:eastAsiaTheme="minorEastAsia"/>
          <w:noProof/>
          <w:sz w:val="24"/>
          <w:szCs w:val="24"/>
        </w:rPr>
      </w:pPr>
      <w:r w:rsidRPr="004238A0">
        <w:rPr>
          <w:noProof/>
          <w:sz w:val="24"/>
          <w:szCs w:val="24"/>
        </w:rPr>
        <w:t>Instructor Discussion Points</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_Toc454521787 \h </w:instrText>
      </w:r>
      <w:r w:rsidRPr="004238A0">
        <w:rPr>
          <w:noProof/>
          <w:sz w:val="24"/>
          <w:szCs w:val="24"/>
        </w:rPr>
      </w:r>
      <w:r w:rsidRPr="004238A0">
        <w:rPr>
          <w:noProof/>
          <w:sz w:val="24"/>
          <w:szCs w:val="24"/>
        </w:rPr>
        <w:fldChar w:fldCharType="separate"/>
      </w:r>
      <w:r w:rsidR="00AC4159">
        <w:rPr>
          <w:noProof/>
          <w:sz w:val="24"/>
          <w:szCs w:val="24"/>
        </w:rPr>
        <w:t>15</w:t>
      </w:r>
      <w:r w:rsidRPr="004238A0">
        <w:rPr>
          <w:noProof/>
          <w:sz w:val="24"/>
          <w:szCs w:val="24"/>
        </w:rPr>
        <w:fldChar w:fldCharType="end"/>
      </w:r>
    </w:p>
    <w:p w:rsidR="004238A0" w:rsidRPr="004238A0" w:rsidRDefault="004238A0">
      <w:pPr>
        <w:pStyle w:val="TOC3"/>
        <w:tabs>
          <w:tab w:val="right" w:leader="dot" w:pos="9350"/>
        </w:tabs>
        <w:rPr>
          <w:rFonts w:eastAsiaTheme="minorEastAsia"/>
          <w:noProof/>
          <w:sz w:val="24"/>
          <w:szCs w:val="24"/>
        </w:rPr>
      </w:pPr>
      <w:r w:rsidRPr="004238A0">
        <w:rPr>
          <w:noProof/>
          <w:sz w:val="24"/>
          <w:szCs w:val="24"/>
        </w:rPr>
        <w:t>Case 4 Description</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_Toc454521788 \h </w:instrText>
      </w:r>
      <w:r w:rsidRPr="004238A0">
        <w:rPr>
          <w:noProof/>
          <w:sz w:val="24"/>
          <w:szCs w:val="24"/>
        </w:rPr>
      </w:r>
      <w:r w:rsidRPr="004238A0">
        <w:rPr>
          <w:noProof/>
          <w:sz w:val="24"/>
          <w:szCs w:val="24"/>
        </w:rPr>
        <w:fldChar w:fldCharType="separate"/>
      </w:r>
      <w:r w:rsidR="00AC4159">
        <w:rPr>
          <w:noProof/>
          <w:sz w:val="24"/>
          <w:szCs w:val="24"/>
        </w:rPr>
        <w:t>15</w:t>
      </w:r>
      <w:r w:rsidRPr="004238A0">
        <w:rPr>
          <w:noProof/>
          <w:sz w:val="24"/>
          <w:szCs w:val="24"/>
        </w:rPr>
        <w:fldChar w:fldCharType="end"/>
      </w:r>
    </w:p>
    <w:p w:rsidR="004238A0" w:rsidRPr="004238A0" w:rsidRDefault="004238A0">
      <w:pPr>
        <w:pStyle w:val="TOC3"/>
        <w:tabs>
          <w:tab w:val="right" w:leader="dot" w:pos="9350"/>
        </w:tabs>
        <w:rPr>
          <w:rFonts w:eastAsiaTheme="minorEastAsia"/>
          <w:noProof/>
          <w:sz w:val="24"/>
          <w:szCs w:val="24"/>
        </w:rPr>
      </w:pPr>
      <w:r w:rsidRPr="004238A0">
        <w:rPr>
          <w:noProof/>
          <w:sz w:val="24"/>
          <w:szCs w:val="24"/>
        </w:rPr>
        <w:t>Student Discussion Points</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_Toc454521789 \h </w:instrText>
      </w:r>
      <w:r w:rsidRPr="004238A0">
        <w:rPr>
          <w:noProof/>
          <w:sz w:val="24"/>
          <w:szCs w:val="24"/>
        </w:rPr>
      </w:r>
      <w:r w:rsidRPr="004238A0">
        <w:rPr>
          <w:noProof/>
          <w:sz w:val="24"/>
          <w:szCs w:val="24"/>
        </w:rPr>
        <w:fldChar w:fldCharType="separate"/>
      </w:r>
      <w:r w:rsidR="00AC4159">
        <w:rPr>
          <w:noProof/>
          <w:sz w:val="24"/>
          <w:szCs w:val="24"/>
        </w:rPr>
        <w:t>17</w:t>
      </w:r>
      <w:r w:rsidRPr="004238A0">
        <w:rPr>
          <w:noProof/>
          <w:sz w:val="24"/>
          <w:szCs w:val="24"/>
        </w:rPr>
        <w:fldChar w:fldCharType="end"/>
      </w:r>
    </w:p>
    <w:p w:rsidR="004238A0" w:rsidRPr="004238A0" w:rsidRDefault="004238A0">
      <w:pPr>
        <w:pStyle w:val="TOC2"/>
        <w:tabs>
          <w:tab w:val="right" w:leader="dot" w:pos="9350"/>
        </w:tabs>
        <w:rPr>
          <w:rFonts w:eastAsiaTheme="minorEastAsia"/>
          <w:i w:val="0"/>
          <w:iCs w:val="0"/>
          <w:noProof/>
          <w:sz w:val="24"/>
          <w:szCs w:val="24"/>
        </w:rPr>
      </w:pPr>
      <w:r w:rsidRPr="004238A0">
        <w:rPr>
          <w:noProof/>
          <w:sz w:val="24"/>
          <w:szCs w:val="24"/>
        </w:rPr>
        <w:t>Case 5:  A Regulator’s Dilemma</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_Toc454521790 \h </w:instrText>
      </w:r>
      <w:r w:rsidRPr="004238A0">
        <w:rPr>
          <w:noProof/>
          <w:sz w:val="24"/>
          <w:szCs w:val="24"/>
        </w:rPr>
      </w:r>
      <w:r w:rsidRPr="004238A0">
        <w:rPr>
          <w:noProof/>
          <w:sz w:val="24"/>
          <w:szCs w:val="24"/>
        </w:rPr>
        <w:fldChar w:fldCharType="separate"/>
      </w:r>
      <w:r w:rsidR="00AC4159">
        <w:rPr>
          <w:noProof/>
          <w:sz w:val="24"/>
          <w:szCs w:val="24"/>
        </w:rPr>
        <w:t>17</w:t>
      </w:r>
      <w:r w:rsidRPr="004238A0">
        <w:rPr>
          <w:noProof/>
          <w:sz w:val="24"/>
          <w:szCs w:val="24"/>
        </w:rPr>
        <w:fldChar w:fldCharType="end"/>
      </w:r>
    </w:p>
    <w:p w:rsidR="004238A0" w:rsidRPr="004238A0" w:rsidRDefault="004238A0">
      <w:pPr>
        <w:pStyle w:val="TOC3"/>
        <w:tabs>
          <w:tab w:val="right" w:leader="dot" w:pos="9350"/>
        </w:tabs>
        <w:rPr>
          <w:rFonts w:eastAsiaTheme="minorEastAsia"/>
          <w:noProof/>
          <w:sz w:val="24"/>
          <w:szCs w:val="24"/>
        </w:rPr>
      </w:pPr>
      <w:r w:rsidRPr="004238A0">
        <w:rPr>
          <w:noProof/>
          <w:sz w:val="24"/>
          <w:szCs w:val="24"/>
        </w:rPr>
        <w:lastRenderedPageBreak/>
        <w:t>Goal</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_Toc454521791 \h </w:instrText>
      </w:r>
      <w:r w:rsidRPr="004238A0">
        <w:rPr>
          <w:noProof/>
          <w:sz w:val="24"/>
          <w:szCs w:val="24"/>
        </w:rPr>
      </w:r>
      <w:r w:rsidRPr="004238A0">
        <w:rPr>
          <w:noProof/>
          <w:sz w:val="24"/>
          <w:szCs w:val="24"/>
        </w:rPr>
        <w:fldChar w:fldCharType="separate"/>
      </w:r>
      <w:r w:rsidR="00AC4159">
        <w:rPr>
          <w:noProof/>
          <w:sz w:val="24"/>
          <w:szCs w:val="24"/>
        </w:rPr>
        <w:t>17</w:t>
      </w:r>
      <w:r w:rsidRPr="004238A0">
        <w:rPr>
          <w:noProof/>
          <w:sz w:val="24"/>
          <w:szCs w:val="24"/>
        </w:rPr>
        <w:fldChar w:fldCharType="end"/>
      </w:r>
    </w:p>
    <w:p w:rsidR="004238A0" w:rsidRPr="004238A0" w:rsidRDefault="004238A0">
      <w:pPr>
        <w:pStyle w:val="TOC3"/>
        <w:tabs>
          <w:tab w:val="right" w:leader="dot" w:pos="9350"/>
        </w:tabs>
        <w:rPr>
          <w:rFonts w:eastAsiaTheme="minorEastAsia"/>
          <w:noProof/>
          <w:sz w:val="24"/>
          <w:szCs w:val="24"/>
        </w:rPr>
      </w:pPr>
      <w:r w:rsidRPr="004238A0">
        <w:rPr>
          <w:noProof/>
          <w:sz w:val="24"/>
          <w:szCs w:val="24"/>
        </w:rPr>
        <w:t>Instructor Discussion Points</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_Toc454521792 \h </w:instrText>
      </w:r>
      <w:r w:rsidRPr="004238A0">
        <w:rPr>
          <w:noProof/>
          <w:sz w:val="24"/>
          <w:szCs w:val="24"/>
        </w:rPr>
      </w:r>
      <w:r w:rsidRPr="004238A0">
        <w:rPr>
          <w:noProof/>
          <w:sz w:val="24"/>
          <w:szCs w:val="24"/>
        </w:rPr>
        <w:fldChar w:fldCharType="separate"/>
      </w:r>
      <w:r w:rsidR="00AC4159">
        <w:rPr>
          <w:noProof/>
          <w:sz w:val="24"/>
          <w:szCs w:val="24"/>
        </w:rPr>
        <w:t>18</w:t>
      </w:r>
      <w:r w:rsidRPr="004238A0">
        <w:rPr>
          <w:noProof/>
          <w:sz w:val="24"/>
          <w:szCs w:val="24"/>
        </w:rPr>
        <w:fldChar w:fldCharType="end"/>
      </w:r>
    </w:p>
    <w:p w:rsidR="004238A0" w:rsidRPr="004238A0" w:rsidRDefault="004238A0">
      <w:pPr>
        <w:pStyle w:val="TOC3"/>
        <w:tabs>
          <w:tab w:val="right" w:leader="dot" w:pos="9350"/>
        </w:tabs>
        <w:rPr>
          <w:rFonts w:eastAsiaTheme="minorEastAsia"/>
          <w:noProof/>
          <w:sz w:val="24"/>
          <w:szCs w:val="24"/>
        </w:rPr>
      </w:pPr>
      <w:r w:rsidRPr="004238A0">
        <w:rPr>
          <w:noProof/>
          <w:sz w:val="24"/>
          <w:szCs w:val="24"/>
        </w:rPr>
        <w:t>Case 5 Description</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_Toc454521793 \h </w:instrText>
      </w:r>
      <w:r w:rsidRPr="004238A0">
        <w:rPr>
          <w:noProof/>
          <w:sz w:val="24"/>
          <w:szCs w:val="24"/>
        </w:rPr>
      </w:r>
      <w:r w:rsidRPr="004238A0">
        <w:rPr>
          <w:noProof/>
          <w:sz w:val="24"/>
          <w:szCs w:val="24"/>
        </w:rPr>
        <w:fldChar w:fldCharType="separate"/>
      </w:r>
      <w:r w:rsidR="00AC4159">
        <w:rPr>
          <w:noProof/>
          <w:sz w:val="24"/>
          <w:szCs w:val="24"/>
        </w:rPr>
        <w:t>18</w:t>
      </w:r>
      <w:r w:rsidRPr="004238A0">
        <w:rPr>
          <w:noProof/>
          <w:sz w:val="24"/>
          <w:szCs w:val="24"/>
        </w:rPr>
        <w:fldChar w:fldCharType="end"/>
      </w:r>
    </w:p>
    <w:p w:rsidR="004238A0" w:rsidRPr="004238A0" w:rsidRDefault="004238A0">
      <w:pPr>
        <w:pStyle w:val="TOC3"/>
        <w:tabs>
          <w:tab w:val="right" w:leader="dot" w:pos="9350"/>
        </w:tabs>
        <w:rPr>
          <w:rFonts w:eastAsiaTheme="minorEastAsia"/>
          <w:noProof/>
          <w:sz w:val="24"/>
          <w:szCs w:val="24"/>
        </w:rPr>
      </w:pPr>
      <w:r w:rsidRPr="004238A0">
        <w:rPr>
          <w:noProof/>
          <w:sz w:val="24"/>
          <w:szCs w:val="24"/>
        </w:rPr>
        <w:t>Student Discussion Points</w:t>
      </w:r>
      <w:r w:rsidRPr="004238A0">
        <w:rPr>
          <w:noProof/>
          <w:sz w:val="24"/>
          <w:szCs w:val="24"/>
        </w:rPr>
        <w:tab/>
      </w:r>
      <w:r w:rsidRPr="004238A0">
        <w:rPr>
          <w:noProof/>
          <w:sz w:val="24"/>
          <w:szCs w:val="24"/>
        </w:rPr>
        <w:fldChar w:fldCharType="begin"/>
      </w:r>
      <w:r w:rsidRPr="004238A0">
        <w:rPr>
          <w:noProof/>
          <w:sz w:val="24"/>
          <w:szCs w:val="24"/>
        </w:rPr>
        <w:instrText xml:space="preserve"> PAGEREF _Toc454521794 \h </w:instrText>
      </w:r>
      <w:r w:rsidRPr="004238A0">
        <w:rPr>
          <w:noProof/>
          <w:sz w:val="24"/>
          <w:szCs w:val="24"/>
        </w:rPr>
      </w:r>
      <w:r w:rsidRPr="004238A0">
        <w:rPr>
          <w:noProof/>
          <w:sz w:val="24"/>
          <w:szCs w:val="24"/>
        </w:rPr>
        <w:fldChar w:fldCharType="separate"/>
      </w:r>
      <w:r w:rsidR="00AC4159">
        <w:rPr>
          <w:noProof/>
          <w:sz w:val="24"/>
          <w:szCs w:val="24"/>
        </w:rPr>
        <w:t>19</w:t>
      </w:r>
      <w:r w:rsidRPr="004238A0">
        <w:rPr>
          <w:noProof/>
          <w:sz w:val="24"/>
          <w:szCs w:val="24"/>
        </w:rPr>
        <w:fldChar w:fldCharType="end"/>
      </w:r>
    </w:p>
    <w:p w:rsidR="004238A0" w:rsidRPr="00B21214" w:rsidRDefault="004238A0" w:rsidP="00B21214">
      <w:pPr>
        <w:pStyle w:val="TOC1"/>
        <w:rPr>
          <w:rFonts w:eastAsiaTheme="minorEastAsia"/>
        </w:rPr>
      </w:pPr>
      <w:r w:rsidRPr="00B21214">
        <w:t xml:space="preserve">References </w:t>
      </w:r>
      <w:r w:rsidRPr="00B21214">
        <w:tab/>
      </w:r>
      <w:r w:rsidRPr="00B21214">
        <w:fldChar w:fldCharType="begin"/>
      </w:r>
      <w:r w:rsidRPr="00B21214">
        <w:instrText xml:space="preserve"> PAGEREF _Toc454521795 \h </w:instrText>
      </w:r>
      <w:r w:rsidRPr="00B21214">
        <w:fldChar w:fldCharType="separate"/>
      </w:r>
      <w:r w:rsidR="00AC4159">
        <w:t>20</w:t>
      </w:r>
      <w:r w:rsidRPr="00B21214">
        <w:fldChar w:fldCharType="end"/>
      </w:r>
    </w:p>
    <w:p w:rsidR="000711CC" w:rsidRDefault="008F0BC4" w:rsidP="00545291">
      <w:pPr>
        <w:rPr>
          <w:b/>
          <w:sz w:val="32"/>
          <w:szCs w:val="32"/>
        </w:rPr>
      </w:pPr>
      <w:r>
        <w:rPr>
          <w:b/>
          <w:sz w:val="32"/>
          <w:szCs w:val="32"/>
        </w:rPr>
        <w:fldChar w:fldCharType="end"/>
      </w:r>
    </w:p>
    <w:p w:rsidR="00482BC7" w:rsidRPr="00350818" w:rsidRDefault="00482BC7" w:rsidP="00545291">
      <w:pPr>
        <w:rPr>
          <w:sz w:val="24"/>
          <w:szCs w:val="24"/>
        </w:rPr>
      </w:pPr>
    </w:p>
    <w:p w:rsidR="00482BC7" w:rsidRDefault="00482BC7" w:rsidP="00BF7656">
      <w:pPr>
        <w:spacing w:after="0" w:line="480" w:lineRule="auto"/>
        <w:jc w:val="center"/>
        <w:sectPr w:rsidR="00482BC7" w:rsidSect="009901C8">
          <w:footerReference w:type="default" r:id="rId10"/>
          <w:footerReference w:type="first" r:id="rId11"/>
          <w:pgSz w:w="12240" w:h="15840"/>
          <w:pgMar w:top="1440" w:right="1440" w:bottom="1440" w:left="1440" w:header="720" w:footer="720" w:gutter="0"/>
          <w:pgNumType w:fmt="lowerRoman" w:start="1"/>
          <w:cols w:space="720"/>
          <w:titlePg/>
          <w:docGrid w:linePitch="360"/>
        </w:sectPr>
      </w:pPr>
    </w:p>
    <w:p w:rsidR="006D736F" w:rsidRDefault="006D736F" w:rsidP="006D736F">
      <w:pPr>
        <w:rPr>
          <w:sz w:val="24"/>
          <w:szCs w:val="24"/>
        </w:rPr>
      </w:pPr>
    </w:p>
    <w:p w:rsidR="009901C8" w:rsidRDefault="009901C8" w:rsidP="006D736F">
      <w:pPr>
        <w:rPr>
          <w:sz w:val="24"/>
          <w:szCs w:val="24"/>
        </w:rPr>
      </w:pPr>
    </w:p>
    <w:p w:rsidR="009901C8" w:rsidRDefault="009901C8" w:rsidP="006D736F">
      <w:pPr>
        <w:rPr>
          <w:sz w:val="24"/>
          <w:szCs w:val="24"/>
        </w:rPr>
      </w:pPr>
    </w:p>
    <w:p w:rsidR="009901C8" w:rsidRDefault="009901C8" w:rsidP="006D736F">
      <w:pPr>
        <w:rPr>
          <w:sz w:val="24"/>
          <w:szCs w:val="24"/>
        </w:rPr>
      </w:pPr>
    </w:p>
    <w:p w:rsidR="009901C8" w:rsidRDefault="009901C8" w:rsidP="006D736F">
      <w:pPr>
        <w:rPr>
          <w:sz w:val="24"/>
          <w:szCs w:val="24"/>
        </w:rPr>
      </w:pPr>
    </w:p>
    <w:p w:rsidR="009901C8" w:rsidRDefault="009901C8" w:rsidP="006D736F">
      <w:pPr>
        <w:rPr>
          <w:sz w:val="24"/>
          <w:szCs w:val="24"/>
        </w:rPr>
      </w:pPr>
    </w:p>
    <w:p w:rsidR="009901C8" w:rsidRDefault="009901C8" w:rsidP="006D736F">
      <w:pPr>
        <w:rPr>
          <w:sz w:val="24"/>
          <w:szCs w:val="24"/>
        </w:rPr>
      </w:pPr>
    </w:p>
    <w:p w:rsidR="009901C8" w:rsidRDefault="009901C8" w:rsidP="006D736F">
      <w:pPr>
        <w:rPr>
          <w:sz w:val="24"/>
          <w:szCs w:val="24"/>
        </w:rPr>
      </w:pPr>
    </w:p>
    <w:p w:rsidR="009901C8" w:rsidRDefault="009901C8" w:rsidP="006D736F">
      <w:pPr>
        <w:rPr>
          <w:sz w:val="24"/>
          <w:szCs w:val="24"/>
        </w:rPr>
      </w:pPr>
    </w:p>
    <w:p w:rsidR="009901C8" w:rsidRDefault="009901C8" w:rsidP="006D736F">
      <w:pPr>
        <w:rPr>
          <w:sz w:val="24"/>
          <w:szCs w:val="24"/>
        </w:rPr>
      </w:pPr>
    </w:p>
    <w:p w:rsidR="009901C8" w:rsidRDefault="009901C8" w:rsidP="006D736F">
      <w:pPr>
        <w:rPr>
          <w:sz w:val="24"/>
          <w:szCs w:val="24"/>
        </w:rPr>
      </w:pPr>
    </w:p>
    <w:p w:rsidR="009901C8" w:rsidRDefault="009901C8" w:rsidP="006D736F">
      <w:pPr>
        <w:rPr>
          <w:sz w:val="24"/>
          <w:szCs w:val="24"/>
        </w:rPr>
      </w:pPr>
    </w:p>
    <w:p w:rsidR="009901C8" w:rsidRDefault="009901C8" w:rsidP="006D736F">
      <w:pPr>
        <w:rPr>
          <w:sz w:val="24"/>
          <w:szCs w:val="24"/>
        </w:rPr>
      </w:pPr>
    </w:p>
    <w:p w:rsidR="009901C8" w:rsidRDefault="009901C8" w:rsidP="006D736F">
      <w:pPr>
        <w:rPr>
          <w:sz w:val="24"/>
          <w:szCs w:val="24"/>
        </w:rPr>
      </w:pPr>
    </w:p>
    <w:p w:rsidR="009901C8" w:rsidRDefault="009901C8" w:rsidP="006D736F">
      <w:pPr>
        <w:rPr>
          <w:sz w:val="24"/>
          <w:szCs w:val="24"/>
        </w:rPr>
      </w:pPr>
    </w:p>
    <w:p w:rsidR="009901C8" w:rsidRDefault="009901C8" w:rsidP="006D736F">
      <w:pPr>
        <w:rPr>
          <w:sz w:val="24"/>
          <w:szCs w:val="24"/>
        </w:rPr>
      </w:pPr>
    </w:p>
    <w:p w:rsidR="009901C8" w:rsidRDefault="009901C8" w:rsidP="006D736F">
      <w:pPr>
        <w:rPr>
          <w:sz w:val="24"/>
          <w:szCs w:val="24"/>
        </w:rPr>
      </w:pPr>
    </w:p>
    <w:p w:rsidR="009901C8" w:rsidRDefault="009901C8" w:rsidP="006D736F">
      <w:pPr>
        <w:rPr>
          <w:sz w:val="24"/>
          <w:szCs w:val="24"/>
        </w:rPr>
      </w:pPr>
    </w:p>
    <w:p w:rsidR="006D736F" w:rsidRDefault="006D736F" w:rsidP="006D736F">
      <w:pPr>
        <w:rPr>
          <w:sz w:val="24"/>
          <w:szCs w:val="24"/>
        </w:rPr>
      </w:pPr>
    </w:p>
    <w:p w:rsidR="00B32062" w:rsidRPr="00B32062" w:rsidRDefault="00B32062" w:rsidP="00C3211E">
      <w:pPr>
        <w:pStyle w:val="Chaptertitle"/>
        <w:spacing w:before="0" w:after="0" w:line="240" w:lineRule="auto"/>
      </w:pPr>
      <w:bookmarkStart w:id="2" w:name="_Toc454521762"/>
      <w:r w:rsidRPr="00B32062">
        <w:t>Introduction</w:t>
      </w:r>
      <w:bookmarkEnd w:id="2"/>
    </w:p>
    <w:p w:rsidR="007E7DC0" w:rsidRDefault="007E7DC0" w:rsidP="00C3211E">
      <w:pPr>
        <w:spacing w:after="0" w:line="240" w:lineRule="auto"/>
        <w:rPr>
          <w:b/>
          <w:sz w:val="24"/>
          <w:szCs w:val="24"/>
        </w:rPr>
      </w:pPr>
    </w:p>
    <w:p w:rsidR="007E7DC0" w:rsidRDefault="007E7DC0" w:rsidP="00C3211E">
      <w:pPr>
        <w:spacing w:after="0" w:line="240" w:lineRule="auto"/>
        <w:rPr>
          <w:sz w:val="24"/>
          <w:szCs w:val="24"/>
        </w:rPr>
      </w:pPr>
    </w:p>
    <w:p w:rsidR="001A02ED" w:rsidRPr="00350818" w:rsidRDefault="001A02ED" w:rsidP="00C3211E">
      <w:pPr>
        <w:spacing w:after="0" w:line="240" w:lineRule="auto"/>
        <w:ind w:firstLine="720"/>
        <w:rPr>
          <w:sz w:val="24"/>
          <w:szCs w:val="24"/>
        </w:rPr>
      </w:pPr>
      <w:r w:rsidRPr="00350818">
        <w:rPr>
          <w:sz w:val="24"/>
          <w:szCs w:val="24"/>
        </w:rPr>
        <w:t xml:space="preserve">This module engages students in learning about association and causation in the context of vaccines, their side effects, and legal issues </w:t>
      </w:r>
      <w:r>
        <w:rPr>
          <w:sz w:val="24"/>
          <w:szCs w:val="24"/>
        </w:rPr>
        <w:t xml:space="preserve">that could arise as a result of </w:t>
      </w:r>
      <w:r w:rsidRPr="00350818">
        <w:rPr>
          <w:sz w:val="24"/>
          <w:szCs w:val="24"/>
        </w:rPr>
        <w:t>side effects</w:t>
      </w:r>
      <w:r>
        <w:rPr>
          <w:sz w:val="24"/>
          <w:szCs w:val="24"/>
        </w:rPr>
        <w:t xml:space="preserve"> associated with vaccinations</w:t>
      </w:r>
      <w:r w:rsidRPr="00350818">
        <w:rPr>
          <w:sz w:val="24"/>
          <w:szCs w:val="24"/>
        </w:rPr>
        <w:t>.</w:t>
      </w:r>
    </w:p>
    <w:p w:rsidR="001A02ED" w:rsidRPr="00350818" w:rsidRDefault="001A02ED" w:rsidP="00C3211E">
      <w:pPr>
        <w:spacing w:after="0" w:line="240" w:lineRule="auto"/>
        <w:ind w:firstLine="720"/>
        <w:rPr>
          <w:sz w:val="24"/>
          <w:szCs w:val="24"/>
        </w:rPr>
      </w:pPr>
      <w:r w:rsidRPr="00350818">
        <w:rPr>
          <w:sz w:val="24"/>
          <w:szCs w:val="24"/>
        </w:rPr>
        <w:t>Th</w:t>
      </w:r>
      <w:r>
        <w:rPr>
          <w:sz w:val="24"/>
          <w:szCs w:val="24"/>
        </w:rPr>
        <w:t>e</w:t>
      </w:r>
      <w:r w:rsidRPr="00350818">
        <w:rPr>
          <w:sz w:val="24"/>
          <w:szCs w:val="24"/>
        </w:rPr>
        <w:t xml:space="preserve"> module employs five case studies. In the first two</w:t>
      </w:r>
      <w:r>
        <w:rPr>
          <w:sz w:val="24"/>
          <w:szCs w:val="24"/>
        </w:rPr>
        <w:t xml:space="preserve"> case studies</w:t>
      </w:r>
      <w:r w:rsidRPr="00350818">
        <w:rPr>
          <w:sz w:val="24"/>
          <w:szCs w:val="24"/>
        </w:rPr>
        <w:t xml:space="preserve">, a child receives a vaccination, and students must determine whether an event (vaccination) causes a side effect in the child.  In the third case study, a child who has not been vaccinated transmits a disease to another child whose </w:t>
      </w:r>
      <w:r>
        <w:rPr>
          <w:sz w:val="24"/>
          <w:szCs w:val="24"/>
        </w:rPr>
        <w:t xml:space="preserve">vaccination </w:t>
      </w:r>
      <w:r w:rsidRPr="00350818">
        <w:rPr>
          <w:sz w:val="24"/>
          <w:szCs w:val="24"/>
        </w:rPr>
        <w:t xml:space="preserve">likely “has not taken.”  </w:t>
      </w:r>
      <w:r>
        <w:rPr>
          <w:sz w:val="24"/>
          <w:szCs w:val="24"/>
        </w:rPr>
        <w:t xml:space="preserve">The fourth case study involves a vaccine-related death and considers whether more should have been done to screen the patient.  The final case presents a hypothetical situation wherein an expanded use of a vaccine may be the causal factor in an increased prevalence of a certain disease.  </w:t>
      </w:r>
    </w:p>
    <w:p w:rsidR="001A02ED" w:rsidRDefault="001A02ED" w:rsidP="00C3211E">
      <w:pPr>
        <w:spacing w:after="0" w:line="240" w:lineRule="auto"/>
        <w:ind w:firstLine="720"/>
        <w:rPr>
          <w:sz w:val="24"/>
          <w:szCs w:val="24"/>
        </w:rPr>
      </w:pPr>
      <w:r>
        <w:rPr>
          <w:sz w:val="24"/>
          <w:szCs w:val="24"/>
        </w:rPr>
        <w:t>The module</w:t>
      </w:r>
      <w:r w:rsidRPr="00350818">
        <w:rPr>
          <w:sz w:val="24"/>
          <w:szCs w:val="24"/>
        </w:rPr>
        <w:t xml:space="preserve"> discuss</w:t>
      </w:r>
      <w:r>
        <w:rPr>
          <w:sz w:val="24"/>
          <w:szCs w:val="24"/>
        </w:rPr>
        <w:t>es</w:t>
      </w:r>
      <w:r w:rsidRPr="00350818">
        <w:rPr>
          <w:sz w:val="24"/>
          <w:szCs w:val="24"/>
        </w:rPr>
        <w:t xml:space="preserve"> side effects associated </w:t>
      </w:r>
      <w:r>
        <w:rPr>
          <w:sz w:val="24"/>
          <w:szCs w:val="24"/>
        </w:rPr>
        <w:t xml:space="preserve">with </w:t>
      </w:r>
      <w:r w:rsidRPr="00350818">
        <w:rPr>
          <w:sz w:val="24"/>
          <w:szCs w:val="24"/>
        </w:rPr>
        <w:t xml:space="preserve">vaccines and </w:t>
      </w:r>
      <w:r>
        <w:rPr>
          <w:sz w:val="24"/>
          <w:szCs w:val="24"/>
        </w:rPr>
        <w:t>conditions which have been associated with the administration of vaccines, but which are not supported by scientific evidence</w:t>
      </w:r>
      <w:r w:rsidRPr="00350818">
        <w:rPr>
          <w:sz w:val="24"/>
          <w:szCs w:val="24"/>
        </w:rPr>
        <w:t xml:space="preserve">.  The module </w:t>
      </w:r>
      <w:r>
        <w:rPr>
          <w:sz w:val="24"/>
          <w:szCs w:val="24"/>
        </w:rPr>
        <w:t xml:space="preserve">illustrates the fact </w:t>
      </w:r>
      <w:r w:rsidRPr="00350818">
        <w:rPr>
          <w:sz w:val="24"/>
          <w:szCs w:val="24"/>
        </w:rPr>
        <w:t>that association is not causation and explore</w:t>
      </w:r>
      <w:r>
        <w:rPr>
          <w:sz w:val="24"/>
          <w:szCs w:val="24"/>
        </w:rPr>
        <w:t>s</w:t>
      </w:r>
      <w:r w:rsidRPr="00350818">
        <w:rPr>
          <w:sz w:val="24"/>
          <w:szCs w:val="24"/>
        </w:rPr>
        <w:t xml:space="preserve"> how causation is established in the scientific realm.  </w:t>
      </w:r>
    </w:p>
    <w:p w:rsidR="00EA7921" w:rsidRDefault="00EA7921" w:rsidP="00C3211E">
      <w:pPr>
        <w:pStyle w:val="SubtilteB"/>
        <w:spacing w:line="240" w:lineRule="auto"/>
      </w:pPr>
      <w:bookmarkStart w:id="3" w:name="_Toc454521763"/>
    </w:p>
    <w:p w:rsidR="00482BC7" w:rsidRDefault="00482BC7" w:rsidP="00C3211E">
      <w:pPr>
        <w:pStyle w:val="SubtilteB"/>
        <w:spacing w:line="240" w:lineRule="auto"/>
      </w:pPr>
      <w:r>
        <w:t xml:space="preserve">Core Competencies That </w:t>
      </w:r>
      <w:r w:rsidRPr="009755E2">
        <w:t>Student</w:t>
      </w:r>
      <w:r>
        <w:t>s W</w:t>
      </w:r>
      <w:r w:rsidRPr="009755E2">
        <w:t>ill Acquire</w:t>
      </w:r>
      <w:bookmarkEnd w:id="3"/>
    </w:p>
    <w:p w:rsidR="00482BC7" w:rsidRPr="009755E2" w:rsidRDefault="00482BC7" w:rsidP="00C3211E">
      <w:pPr>
        <w:spacing w:after="0" w:line="240" w:lineRule="auto"/>
        <w:rPr>
          <w:b/>
          <w:sz w:val="24"/>
          <w:szCs w:val="24"/>
        </w:rPr>
      </w:pPr>
    </w:p>
    <w:p w:rsidR="00482BC7" w:rsidRPr="009755E2" w:rsidRDefault="00482BC7" w:rsidP="00C3211E">
      <w:pPr>
        <w:pStyle w:val="ListParagraph"/>
        <w:numPr>
          <w:ilvl w:val="0"/>
          <w:numId w:val="13"/>
        </w:numPr>
        <w:ind w:left="1080"/>
        <w:rPr>
          <w:sz w:val="24"/>
          <w:szCs w:val="24"/>
        </w:rPr>
      </w:pPr>
      <w:r w:rsidRPr="009755E2">
        <w:rPr>
          <w:sz w:val="24"/>
          <w:szCs w:val="24"/>
        </w:rPr>
        <w:t>Recognize the difference between association and causation and be able to articulate the difference between these two terms.</w:t>
      </w:r>
    </w:p>
    <w:p w:rsidR="00482BC7" w:rsidRPr="009755E2" w:rsidRDefault="00482BC7" w:rsidP="00C3211E">
      <w:pPr>
        <w:pStyle w:val="ListParagraph"/>
        <w:numPr>
          <w:ilvl w:val="0"/>
          <w:numId w:val="13"/>
        </w:numPr>
        <w:ind w:left="1080"/>
        <w:rPr>
          <w:sz w:val="24"/>
          <w:szCs w:val="24"/>
        </w:rPr>
      </w:pPr>
      <w:r w:rsidRPr="009755E2">
        <w:rPr>
          <w:sz w:val="24"/>
          <w:szCs w:val="24"/>
        </w:rPr>
        <w:t>Recognize some of the scientifically accepted methods to establish causation and be able to discuss what is meant by temporal and mechanistic causation.</w:t>
      </w:r>
    </w:p>
    <w:p w:rsidR="00482BC7" w:rsidRPr="009755E2" w:rsidRDefault="00482BC7" w:rsidP="00C3211E">
      <w:pPr>
        <w:pStyle w:val="ListParagraph"/>
        <w:numPr>
          <w:ilvl w:val="0"/>
          <w:numId w:val="13"/>
        </w:numPr>
        <w:ind w:left="1080"/>
        <w:rPr>
          <w:sz w:val="24"/>
          <w:szCs w:val="24"/>
        </w:rPr>
      </w:pPr>
      <w:r w:rsidRPr="009755E2">
        <w:rPr>
          <w:sz w:val="24"/>
          <w:szCs w:val="24"/>
        </w:rPr>
        <w:t>Become aware that vaccines have complications and be familiar with routine complications.</w:t>
      </w:r>
    </w:p>
    <w:p w:rsidR="00482BC7" w:rsidRPr="009755E2" w:rsidRDefault="00482BC7" w:rsidP="00C3211E">
      <w:pPr>
        <w:pStyle w:val="ListParagraph"/>
        <w:numPr>
          <w:ilvl w:val="0"/>
          <w:numId w:val="13"/>
        </w:numPr>
        <w:ind w:left="1080"/>
        <w:rPr>
          <w:sz w:val="24"/>
          <w:szCs w:val="24"/>
        </w:rPr>
      </w:pPr>
      <w:r w:rsidRPr="009755E2">
        <w:rPr>
          <w:sz w:val="24"/>
          <w:szCs w:val="24"/>
        </w:rPr>
        <w:t xml:space="preserve">Learn about </w:t>
      </w:r>
      <w:r w:rsidR="00A61EC4">
        <w:rPr>
          <w:sz w:val="24"/>
          <w:szCs w:val="24"/>
        </w:rPr>
        <w:t>t</w:t>
      </w:r>
      <w:r w:rsidR="00A61EC4" w:rsidRPr="009755E2">
        <w:rPr>
          <w:sz w:val="24"/>
          <w:szCs w:val="24"/>
        </w:rPr>
        <w:t xml:space="preserve">he </w:t>
      </w:r>
      <w:r w:rsidRPr="009755E2">
        <w:rPr>
          <w:sz w:val="24"/>
          <w:szCs w:val="24"/>
        </w:rPr>
        <w:t xml:space="preserve">National Childhood Vaccine Injury Act and how this </w:t>
      </w:r>
      <w:r w:rsidR="00A61EC4" w:rsidRPr="009755E2">
        <w:rPr>
          <w:sz w:val="24"/>
          <w:szCs w:val="24"/>
        </w:rPr>
        <w:t>legis</w:t>
      </w:r>
      <w:r w:rsidR="00A61EC4">
        <w:rPr>
          <w:sz w:val="24"/>
          <w:szCs w:val="24"/>
        </w:rPr>
        <w:t>l</w:t>
      </w:r>
      <w:r w:rsidR="00A61EC4" w:rsidRPr="009755E2">
        <w:rPr>
          <w:sz w:val="24"/>
          <w:szCs w:val="24"/>
        </w:rPr>
        <w:t xml:space="preserve">ation </w:t>
      </w:r>
      <w:r w:rsidRPr="009755E2">
        <w:rPr>
          <w:sz w:val="24"/>
          <w:szCs w:val="24"/>
        </w:rPr>
        <w:t xml:space="preserve">has affected vaccine-related litigation in the United States. </w:t>
      </w:r>
      <w:r w:rsidR="00A61EC4">
        <w:rPr>
          <w:sz w:val="24"/>
          <w:szCs w:val="24"/>
        </w:rPr>
        <w:t xml:space="preserve">See </w:t>
      </w:r>
      <w:hyperlink r:id="rId12" w:history="1">
        <w:r w:rsidRPr="009755E2">
          <w:rPr>
            <w:rStyle w:val="Hyperlink"/>
            <w:sz w:val="24"/>
            <w:szCs w:val="24"/>
          </w:rPr>
          <w:t>http://en.wikipedia.org/wiki/National_Childhood_Vaccine_Injury_Act</w:t>
        </w:r>
      </w:hyperlink>
      <w:r w:rsidR="00A61EC4">
        <w:rPr>
          <w:rStyle w:val="Hyperlink"/>
          <w:sz w:val="24"/>
          <w:szCs w:val="24"/>
        </w:rPr>
        <w:t>.</w:t>
      </w:r>
    </w:p>
    <w:p w:rsidR="00482BC7" w:rsidRPr="009755E2" w:rsidRDefault="00482BC7" w:rsidP="00C3211E">
      <w:pPr>
        <w:pStyle w:val="ListParagraph"/>
        <w:numPr>
          <w:ilvl w:val="0"/>
          <w:numId w:val="13"/>
        </w:numPr>
        <w:ind w:left="1080"/>
        <w:rPr>
          <w:rStyle w:val="Hyperlink"/>
          <w:color w:val="auto"/>
          <w:sz w:val="24"/>
          <w:szCs w:val="24"/>
          <w:u w:val="none"/>
        </w:rPr>
      </w:pPr>
      <w:r w:rsidRPr="009755E2">
        <w:rPr>
          <w:sz w:val="24"/>
          <w:szCs w:val="24"/>
        </w:rPr>
        <w:t xml:space="preserve">Learn about the </w:t>
      </w:r>
      <w:r w:rsidR="00A61EC4">
        <w:rPr>
          <w:sz w:val="24"/>
          <w:szCs w:val="24"/>
        </w:rPr>
        <w:t>“</w:t>
      </w:r>
      <w:r w:rsidRPr="009755E2">
        <w:rPr>
          <w:sz w:val="24"/>
          <w:szCs w:val="24"/>
        </w:rPr>
        <w:t>vaccine court</w:t>
      </w:r>
      <w:r w:rsidR="00A61EC4">
        <w:rPr>
          <w:sz w:val="24"/>
          <w:szCs w:val="24"/>
        </w:rPr>
        <w:t>”</w:t>
      </w:r>
      <w:r w:rsidRPr="009755E2">
        <w:rPr>
          <w:sz w:val="24"/>
          <w:szCs w:val="24"/>
        </w:rPr>
        <w:t xml:space="preserve"> and be able to discuss what cases are referred to this court</w:t>
      </w:r>
      <w:r w:rsidR="00A61EC4">
        <w:rPr>
          <w:sz w:val="24"/>
          <w:szCs w:val="24"/>
        </w:rPr>
        <w:t>. See</w:t>
      </w:r>
      <w:r w:rsidRPr="009755E2">
        <w:rPr>
          <w:sz w:val="24"/>
          <w:szCs w:val="24"/>
        </w:rPr>
        <w:t xml:space="preserve"> </w:t>
      </w:r>
      <w:hyperlink r:id="rId13" w:history="1">
        <w:r w:rsidRPr="009755E2">
          <w:rPr>
            <w:rStyle w:val="Hyperlink"/>
            <w:sz w:val="24"/>
            <w:szCs w:val="24"/>
          </w:rPr>
          <w:t>http://en.wikipedia.org/wiki/Vaccine_court</w:t>
        </w:r>
      </w:hyperlink>
      <w:r w:rsidR="00A61EC4">
        <w:rPr>
          <w:rStyle w:val="Hyperlink"/>
          <w:sz w:val="24"/>
          <w:szCs w:val="24"/>
        </w:rPr>
        <w:t>.</w:t>
      </w:r>
    </w:p>
    <w:p w:rsidR="00EA7921" w:rsidRDefault="00482BC7" w:rsidP="00C3211E">
      <w:pPr>
        <w:pStyle w:val="ListParagraph"/>
        <w:numPr>
          <w:ilvl w:val="0"/>
          <w:numId w:val="13"/>
        </w:numPr>
        <w:ind w:left="1080"/>
        <w:rPr>
          <w:sz w:val="24"/>
          <w:szCs w:val="24"/>
        </w:rPr>
      </w:pPr>
      <w:r w:rsidRPr="009755E2">
        <w:rPr>
          <w:sz w:val="24"/>
          <w:szCs w:val="24"/>
        </w:rPr>
        <w:t>List the known complications for these common childhood vaccines: Varicella, MMR, DTP, influenza, hepatitis B, and meningococcal</w:t>
      </w:r>
      <w:r w:rsidR="00A61EC4">
        <w:rPr>
          <w:sz w:val="24"/>
          <w:szCs w:val="24"/>
        </w:rPr>
        <w:t>.</w:t>
      </w:r>
    </w:p>
    <w:p w:rsidR="00482BC7" w:rsidRPr="009755E2" w:rsidRDefault="00EA7921" w:rsidP="00C3211E">
      <w:pPr>
        <w:pStyle w:val="ListParagraph"/>
        <w:ind w:left="1080"/>
        <w:rPr>
          <w:sz w:val="24"/>
          <w:szCs w:val="24"/>
        </w:rPr>
      </w:pPr>
      <w:r w:rsidRPr="009755E2">
        <w:rPr>
          <w:sz w:val="24"/>
          <w:szCs w:val="24"/>
        </w:rPr>
        <w:t xml:space="preserve"> </w:t>
      </w:r>
    </w:p>
    <w:p w:rsidR="00482BC7" w:rsidRDefault="00482BC7" w:rsidP="00C3211E">
      <w:pPr>
        <w:pStyle w:val="SubtilteB"/>
        <w:spacing w:line="240" w:lineRule="auto"/>
      </w:pPr>
      <w:bookmarkStart w:id="4" w:name="_Toc454521764"/>
      <w:r>
        <w:t>Estimate of the Time</w:t>
      </w:r>
      <w:r w:rsidRPr="009755E2">
        <w:t xml:space="preserve"> Requirement</w:t>
      </w:r>
      <w:bookmarkEnd w:id="4"/>
    </w:p>
    <w:p w:rsidR="00482BC7" w:rsidRPr="009755E2" w:rsidRDefault="00482BC7" w:rsidP="00C3211E">
      <w:pPr>
        <w:spacing w:after="0" w:line="240" w:lineRule="auto"/>
        <w:rPr>
          <w:sz w:val="24"/>
          <w:szCs w:val="24"/>
        </w:rPr>
      </w:pPr>
    </w:p>
    <w:p w:rsidR="00482BC7" w:rsidRDefault="00482BC7" w:rsidP="00C3211E">
      <w:pPr>
        <w:spacing w:after="0" w:line="240" w:lineRule="auto"/>
        <w:ind w:firstLine="720"/>
        <w:rPr>
          <w:sz w:val="24"/>
          <w:szCs w:val="24"/>
        </w:rPr>
      </w:pPr>
      <w:r>
        <w:rPr>
          <w:sz w:val="24"/>
          <w:szCs w:val="24"/>
        </w:rPr>
        <w:t xml:space="preserve">A </w:t>
      </w:r>
      <w:r w:rsidR="00344561">
        <w:rPr>
          <w:sz w:val="24"/>
          <w:szCs w:val="24"/>
        </w:rPr>
        <w:t>1-</w:t>
      </w:r>
      <w:r>
        <w:rPr>
          <w:sz w:val="24"/>
          <w:szCs w:val="24"/>
        </w:rPr>
        <w:t xml:space="preserve">hour </w:t>
      </w:r>
      <w:r w:rsidRPr="00350818">
        <w:rPr>
          <w:sz w:val="24"/>
          <w:szCs w:val="24"/>
        </w:rPr>
        <w:t>class</w:t>
      </w:r>
      <w:r>
        <w:rPr>
          <w:sz w:val="24"/>
          <w:szCs w:val="24"/>
        </w:rPr>
        <w:t xml:space="preserve"> per case or 5 total hours.  Students and instructors are expected to read the cases before the class.</w:t>
      </w:r>
    </w:p>
    <w:p w:rsidR="00482BC7" w:rsidRPr="00350818" w:rsidRDefault="00482BC7" w:rsidP="00C3211E">
      <w:pPr>
        <w:spacing w:after="0" w:line="240" w:lineRule="auto"/>
        <w:rPr>
          <w:sz w:val="24"/>
          <w:szCs w:val="24"/>
        </w:rPr>
      </w:pPr>
    </w:p>
    <w:p w:rsidR="00C3211E" w:rsidRDefault="00C3211E" w:rsidP="00C3211E">
      <w:pPr>
        <w:pStyle w:val="SubtilteB"/>
        <w:spacing w:line="240" w:lineRule="auto"/>
      </w:pPr>
      <w:bookmarkStart w:id="5" w:name="_Toc454521765"/>
    </w:p>
    <w:p w:rsidR="00482BC7" w:rsidRDefault="00482BC7" w:rsidP="00C3211E">
      <w:pPr>
        <w:pStyle w:val="SubtilteB"/>
        <w:spacing w:line="240" w:lineRule="auto"/>
      </w:pPr>
      <w:r w:rsidRPr="00350818">
        <w:t>Format</w:t>
      </w:r>
      <w:bookmarkEnd w:id="5"/>
    </w:p>
    <w:p w:rsidR="00482BC7" w:rsidRPr="00350818" w:rsidRDefault="00482BC7" w:rsidP="00C3211E">
      <w:pPr>
        <w:spacing w:after="0" w:line="240" w:lineRule="auto"/>
        <w:rPr>
          <w:b/>
          <w:sz w:val="24"/>
          <w:szCs w:val="24"/>
        </w:rPr>
      </w:pPr>
    </w:p>
    <w:p w:rsidR="00482BC7" w:rsidRDefault="00482BC7" w:rsidP="00C3211E">
      <w:pPr>
        <w:spacing w:after="0" w:line="240" w:lineRule="auto"/>
        <w:ind w:firstLine="720"/>
        <w:rPr>
          <w:sz w:val="24"/>
          <w:szCs w:val="24"/>
        </w:rPr>
      </w:pPr>
      <w:r>
        <w:rPr>
          <w:sz w:val="24"/>
          <w:szCs w:val="24"/>
        </w:rPr>
        <w:t>A brief introduction to vaccines and five cases</w:t>
      </w:r>
      <w:r w:rsidRPr="00350818">
        <w:rPr>
          <w:sz w:val="24"/>
          <w:szCs w:val="24"/>
        </w:rPr>
        <w:t xml:space="preserve"> studies with commentary</w:t>
      </w:r>
      <w:r>
        <w:rPr>
          <w:sz w:val="24"/>
          <w:szCs w:val="24"/>
        </w:rPr>
        <w:t>.</w:t>
      </w:r>
    </w:p>
    <w:p w:rsidR="00482BC7" w:rsidRPr="00350818" w:rsidRDefault="00482BC7" w:rsidP="00C3211E">
      <w:pPr>
        <w:spacing w:after="0" w:line="240" w:lineRule="auto"/>
        <w:rPr>
          <w:sz w:val="24"/>
          <w:szCs w:val="24"/>
        </w:rPr>
      </w:pPr>
    </w:p>
    <w:p w:rsidR="00482BC7" w:rsidRDefault="00482BC7" w:rsidP="00C3211E">
      <w:pPr>
        <w:pStyle w:val="SubtilteB"/>
        <w:spacing w:line="240" w:lineRule="auto"/>
      </w:pPr>
      <w:bookmarkStart w:id="6" w:name="_Toc454521766"/>
      <w:r w:rsidRPr="00350818">
        <w:t>Supporting Materials</w:t>
      </w:r>
      <w:bookmarkEnd w:id="6"/>
    </w:p>
    <w:p w:rsidR="00482BC7" w:rsidRPr="00350818" w:rsidRDefault="00482BC7" w:rsidP="00C3211E">
      <w:pPr>
        <w:spacing w:after="0" w:line="240" w:lineRule="auto"/>
        <w:rPr>
          <w:b/>
          <w:sz w:val="24"/>
          <w:szCs w:val="24"/>
        </w:rPr>
      </w:pPr>
    </w:p>
    <w:p w:rsidR="00482BC7" w:rsidRPr="00C240D1" w:rsidRDefault="00482BC7" w:rsidP="00C3211E">
      <w:pPr>
        <w:pStyle w:val="ListParagraph"/>
        <w:numPr>
          <w:ilvl w:val="0"/>
          <w:numId w:val="26"/>
        </w:numPr>
        <w:ind w:left="1080"/>
        <w:rPr>
          <w:sz w:val="24"/>
          <w:szCs w:val="24"/>
        </w:rPr>
      </w:pPr>
      <w:r w:rsidRPr="00C240D1">
        <w:rPr>
          <w:sz w:val="24"/>
          <w:szCs w:val="24"/>
        </w:rPr>
        <w:t>Introduction to Vaccines (see below)</w:t>
      </w:r>
    </w:p>
    <w:p w:rsidR="00482BC7" w:rsidRPr="00C240D1" w:rsidRDefault="00482BC7" w:rsidP="00C3211E">
      <w:pPr>
        <w:pStyle w:val="ListParagraph"/>
        <w:numPr>
          <w:ilvl w:val="0"/>
          <w:numId w:val="26"/>
        </w:numPr>
        <w:ind w:left="1080"/>
        <w:rPr>
          <w:sz w:val="24"/>
          <w:szCs w:val="24"/>
        </w:rPr>
      </w:pPr>
      <w:r w:rsidRPr="00C240D1">
        <w:rPr>
          <w:sz w:val="24"/>
          <w:szCs w:val="24"/>
        </w:rPr>
        <w:t>Five Case Studies (see below)</w:t>
      </w:r>
    </w:p>
    <w:p w:rsidR="00482BC7" w:rsidRDefault="00482BC7" w:rsidP="00C3211E">
      <w:pPr>
        <w:pStyle w:val="ListParagraph"/>
        <w:numPr>
          <w:ilvl w:val="0"/>
          <w:numId w:val="26"/>
        </w:numPr>
        <w:ind w:left="1080"/>
        <w:rPr>
          <w:sz w:val="24"/>
          <w:szCs w:val="24"/>
        </w:rPr>
      </w:pPr>
      <w:r w:rsidRPr="005736ED">
        <w:rPr>
          <w:sz w:val="24"/>
          <w:szCs w:val="24"/>
        </w:rPr>
        <w:t xml:space="preserve">Institute of Medicine, </w:t>
      </w:r>
      <w:r w:rsidRPr="005736ED">
        <w:rPr>
          <w:i/>
          <w:sz w:val="24"/>
          <w:szCs w:val="24"/>
        </w:rPr>
        <w:t>Adverse effects of Vaccines: Evidence and Causality</w:t>
      </w:r>
      <w:r w:rsidRPr="008B69E0">
        <w:rPr>
          <w:sz w:val="24"/>
          <w:szCs w:val="24"/>
        </w:rPr>
        <w:t xml:space="preserve"> (August 2011).  Available at</w:t>
      </w:r>
      <w:r w:rsidRPr="006D736F">
        <w:rPr>
          <w:sz w:val="24"/>
          <w:szCs w:val="24"/>
        </w:rPr>
        <w:t xml:space="preserve"> </w:t>
      </w:r>
      <w:hyperlink r:id="rId14" w:history="1">
        <w:r w:rsidRPr="005736ED">
          <w:rPr>
            <w:rStyle w:val="Hyperlink"/>
            <w:sz w:val="24"/>
            <w:szCs w:val="24"/>
          </w:rPr>
          <w:t>http://www.nationalacademies.org/hmd/~/media/Files/Report%20Files/2011/Adverse-Effects-of-Vaccines-Evidence-and-Causality/Vaccine-report-brief-FINAL.pdf</w:t>
        </w:r>
      </w:hyperlink>
      <w:r w:rsidR="00344561" w:rsidRPr="008B69E0">
        <w:rPr>
          <w:rStyle w:val="Hyperlink"/>
          <w:sz w:val="24"/>
          <w:szCs w:val="24"/>
        </w:rPr>
        <w:t>.</w:t>
      </w:r>
      <w:r w:rsidRPr="00615B6E">
        <w:rPr>
          <w:sz w:val="24"/>
          <w:szCs w:val="24"/>
        </w:rPr>
        <w:t xml:space="preserve"> </w:t>
      </w:r>
    </w:p>
    <w:p w:rsidR="00482BC7" w:rsidRPr="00350818" w:rsidRDefault="009901C8" w:rsidP="00C3211E">
      <w:pPr>
        <w:pStyle w:val="ListParagraph"/>
        <w:numPr>
          <w:ilvl w:val="0"/>
          <w:numId w:val="26"/>
        </w:numPr>
        <w:ind w:left="1080"/>
        <w:rPr>
          <w:sz w:val="24"/>
          <w:szCs w:val="24"/>
        </w:rPr>
      </w:pPr>
      <w:r w:rsidRPr="00AE1F49">
        <w:rPr>
          <w:sz w:val="24"/>
          <w:szCs w:val="24"/>
        </w:rPr>
        <w:t xml:space="preserve">Useful Websites: “Vaccine Safety,” Centers for Disease Control and Prevention. Available at </w:t>
      </w:r>
      <w:hyperlink r:id="rId15" w:history="1">
        <w:r w:rsidRPr="005736ED">
          <w:rPr>
            <w:rStyle w:val="Hyperlink"/>
            <w:sz w:val="24"/>
            <w:szCs w:val="24"/>
          </w:rPr>
          <w:t>http://www.cdc.gov/vaccines/vac-gen/safety/default.htm</w:t>
        </w:r>
      </w:hyperlink>
      <w:r w:rsidRPr="005736ED">
        <w:rPr>
          <w:rStyle w:val="Hyperlink"/>
          <w:sz w:val="24"/>
          <w:szCs w:val="24"/>
        </w:rPr>
        <w:t>.</w:t>
      </w:r>
      <w:r w:rsidRPr="00350818">
        <w:rPr>
          <w:sz w:val="24"/>
          <w:szCs w:val="24"/>
        </w:rPr>
        <w:t xml:space="preserve"> </w:t>
      </w:r>
    </w:p>
    <w:p w:rsidR="00EA7921" w:rsidRDefault="00EA7921" w:rsidP="00C3211E">
      <w:pPr>
        <w:pStyle w:val="SubtilteB"/>
        <w:spacing w:line="240" w:lineRule="auto"/>
      </w:pPr>
      <w:bookmarkStart w:id="7" w:name="_Toc454521767"/>
    </w:p>
    <w:p w:rsidR="00482BC7" w:rsidRDefault="00482BC7" w:rsidP="00C3211E">
      <w:pPr>
        <w:pStyle w:val="SubtilteB"/>
        <w:spacing w:line="240" w:lineRule="auto"/>
      </w:pPr>
      <w:r w:rsidRPr="00350818">
        <w:t>How th</w:t>
      </w:r>
      <w:r>
        <w:t>is</w:t>
      </w:r>
      <w:r w:rsidRPr="00350818">
        <w:t xml:space="preserve"> Module Should be Evaluated and Assessed</w:t>
      </w:r>
      <w:bookmarkEnd w:id="7"/>
    </w:p>
    <w:p w:rsidR="00482BC7" w:rsidRDefault="00482BC7" w:rsidP="00C3211E">
      <w:pPr>
        <w:spacing w:after="0" w:line="240" w:lineRule="auto"/>
        <w:rPr>
          <w:b/>
          <w:sz w:val="24"/>
          <w:szCs w:val="24"/>
        </w:rPr>
      </w:pPr>
    </w:p>
    <w:p w:rsidR="00EA7921" w:rsidRPr="00350818" w:rsidRDefault="00EA7921" w:rsidP="00C3211E">
      <w:pPr>
        <w:spacing w:after="0" w:line="240" w:lineRule="auto"/>
        <w:ind w:firstLine="720"/>
        <w:rPr>
          <w:sz w:val="24"/>
          <w:szCs w:val="24"/>
        </w:rPr>
      </w:pPr>
      <w:r>
        <w:rPr>
          <w:sz w:val="24"/>
          <w:szCs w:val="24"/>
        </w:rPr>
        <w:t xml:space="preserve">Discussion points are provided for the teacher and the student.  Some of the discussion points raise questions that do not have clear answers and are reflective of the type of decisions that patients and physicians must make when considering vaccines.  Thematically, the five cases are linked in that they seek to demonstrate causative links among a temporal series of events. </w:t>
      </w:r>
    </w:p>
    <w:p w:rsidR="00482BC7" w:rsidRPr="00911CC3" w:rsidRDefault="00482BC7" w:rsidP="00C3211E">
      <w:pPr>
        <w:spacing w:after="0" w:line="240" w:lineRule="auto"/>
        <w:rPr>
          <w:sz w:val="24"/>
          <w:szCs w:val="24"/>
        </w:rPr>
      </w:pPr>
    </w:p>
    <w:p w:rsidR="00482BC7" w:rsidRDefault="00482BC7" w:rsidP="00C3211E">
      <w:pPr>
        <w:pStyle w:val="ListParagraph"/>
        <w:numPr>
          <w:ilvl w:val="0"/>
          <w:numId w:val="12"/>
        </w:numPr>
        <w:ind w:left="1080"/>
        <w:rPr>
          <w:sz w:val="24"/>
          <w:szCs w:val="24"/>
        </w:rPr>
      </w:pPr>
      <w:r w:rsidRPr="00350818">
        <w:rPr>
          <w:i/>
          <w:sz w:val="24"/>
          <w:szCs w:val="24"/>
        </w:rPr>
        <w:t xml:space="preserve">Explain what is meant by the principle that </w:t>
      </w:r>
      <w:r w:rsidR="007A4CDC">
        <w:rPr>
          <w:i/>
          <w:sz w:val="24"/>
          <w:szCs w:val="24"/>
        </w:rPr>
        <w:t>“</w:t>
      </w:r>
      <w:r w:rsidRPr="00350818">
        <w:rPr>
          <w:i/>
          <w:sz w:val="24"/>
          <w:szCs w:val="24"/>
        </w:rPr>
        <w:t>association is not causation</w:t>
      </w:r>
      <w:r w:rsidR="00EA7921">
        <w:rPr>
          <w:i/>
          <w:sz w:val="24"/>
          <w:szCs w:val="24"/>
        </w:rPr>
        <w:t>”.</w:t>
      </w:r>
      <w:r w:rsidRPr="00350818">
        <w:rPr>
          <w:sz w:val="24"/>
          <w:szCs w:val="24"/>
        </w:rPr>
        <w:t xml:space="preserve">  Provide an example from everyday life that illustrates this principle.  For example, since the 1980s both the national debt and the speed of computers have each increased dramatically.  Hence, if one was to plot the national debt versus the speed of computers</w:t>
      </w:r>
      <w:r w:rsidR="007A4CDC">
        <w:rPr>
          <w:sz w:val="24"/>
          <w:szCs w:val="24"/>
        </w:rPr>
        <w:t>,</w:t>
      </w:r>
      <w:r w:rsidRPr="00350818">
        <w:rPr>
          <w:sz w:val="24"/>
          <w:szCs w:val="24"/>
        </w:rPr>
        <w:t xml:space="preserve"> an association between these two variables is likely to be apparent.  However, neither the increase in the national debt influenced computer speed nor computer speed caused the national debt.  Hence, these two variables could be correlated</w:t>
      </w:r>
      <w:r w:rsidR="007A4CDC">
        <w:rPr>
          <w:sz w:val="24"/>
          <w:szCs w:val="24"/>
        </w:rPr>
        <w:t>,</w:t>
      </w:r>
      <w:r w:rsidRPr="00350818">
        <w:rPr>
          <w:sz w:val="24"/>
          <w:szCs w:val="24"/>
        </w:rPr>
        <w:t xml:space="preserve"> even though there is no causal link between them.</w:t>
      </w:r>
    </w:p>
    <w:p w:rsidR="00482BC7" w:rsidRDefault="00482BC7" w:rsidP="00C3211E">
      <w:pPr>
        <w:pStyle w:val="ListParagraph"/>
        <w:numPr>
          <w:ilvl w:val="0"/>
          <w:numId w:val="12"/>
        </w:numPr>
        <w:ind w:left="1080"/>
        <w:rPr>
          <w:sz w:val="24"/>
          <w:szCs w:val="24"/>
        </w:rPr>
      </w:pPr>
      <w:r w:rsidRPr="00350818">
        <w:rPr>
          <w:i/>
          <w:sz w:val="24"/>
          <w:szCs w:val="24"/>
        </w:rPr>
        <w:t xml:space="preserve">Explain the methods that can be used to establish how </w:t>
      </w:r>
      <w:r w:rsidR="00EA7921">
        <w:rPr>
          <w:i/>
          <w:sz w:val="24"/>
          <w:szCs w:val="24"/>
        </w:rPr>
        <w:t>two events are causally related.</w:t>
      </w:r>
      <w:r w:rsidRPr="00350818">
        <w:rPr>
          <w:sz w:val="24"/>
          <w:szCs w:val="24"/>
        </w:rPr>
        <w:t xml:space="preserve">  For example, if event A is both associated with and causally related to event B it is important to establish the following: temporal causality (e.g., event A must precede event B), mechanistic causality (e</w:t>
      </w:r>
      <w:r>
        <w:rPr>
          <w:sz w:val="24"/>
          <w:szCs w:val="24"/>
        </w:rPr>
        <w:t>.</w:t>
      </w:r>
      <w:r w:rsidRPr="00350818">
        <w:rPr>
          <w:sz w:val="24"/>
          <w:szCs w:val="24"/>
        </w:rPr>
        <w:t xml:space="preserve">g., the mechanism of A results in B). </w:t>
      </w:r>
      <w:r>
        <w:rPr>
          <w:sz w:val="24"/>
          <w:szCs w:val="24"/>
        </w:rPr>
        <w:t xml:space="preserve"> Case 5 takes the reader on an exercise to establish how association and causation are established.</w:t>
      </w:r>
    </w:p>
    <w:p w:rsidR="00482BC7" w:rsidRPr="00EA7921" w:rsidRDefault="004134B9" w:rsidP="00C3211E">
      <w:pPr>
        <w:spacing w:after="0" w:line="240" w:lineRule="auto"/>
        <w:jc w:val="center"/>
        <w:rPr>
          <w:b/>
          <w:sz w:val="28"/>
          <w:szCs w:val="28"/>
        </w:rPr>
      </w:pPr>
      <w:r>
        <w:rPr>
          <w:sz w:val="24"/>
          <w:szCs w:val="24"/>
        </w:rPr>
        <w:br w:type="page"/>
      </w:r>
      <w:bookmarkStart w:id="8" w:name="_Toc454521768"/>
      <w:r w:rsidR="00482BC7" w:rsidRPr="00EA7921">
        <w:rPr>
          <w:b/>
          <w:sz w:val="28"/>
          <w:szCs w:val="28"/>
        </w:rPr>
        <w:lastRenderedPageBreak/>
        <w:t>V</w:t>
      </w:r>
      <w:bookmarkEnd w:id="8"/>
      <w:r w:rsidR="00EA7921">
        <w:rPr>
          <w:b/>
          <w:sz w:val="28"/>
          <w:szCs w:val="28"/>
        </w:rPr>
        <w:t>ACCINES</w:t>
      </w:r>
    </w:p>
    <w:p w:rsidR="00482BC7" w:rsidRPr="005E6009" w:rsidRDefault="00482BC7" w:rsidP="00C3211E">
      <w:pPr>
        <w:spacing w:after="0" w:line="240" w:lineRule="auto"/>
        <w:rPr>
          <w:sz w:val="24"/>
          <w:szCs w:val="24"/>
        </w:rPr>
      </w:pPr>
    </w:p>
    <w:p w:rsidR="001A02ED" w:rsidRDefault="00482BC7" w:rsidP="00C3211E">
      <w:pPr>
        <w:spacing w:after="0" w:line="240" w:lineRule="auto"/>
        <w:ind w:firstLine="720"/>
        <w:rPr>
          <w:sz w:val="24"/>
          <w:szCs w:val="24"/>
        </w:rPr>
      </w:pPr>
      <w:r w:rsidRPr="00350818">
        <w:rPr>
          <w:sz w:val="24"/>
          <w:szCs w:val="24"/>
        </w:rPr>
        <w:t>The modern era of vaccination began in the late 18</w:t>
      </w:r>
      <w:r w:rsidRPr="007972BD">
        <w:rPr>
          <w:sz w:val="24"/>
          <w:szCs w:val="24"/>
        </w:rPr>
        <w:t>th</w:t>
      </w:r>
      <w:r w:rsidRPr="00350818">
        <w:rPr>
          <w:sz w:val="24"/>
          <w:szCs w:val="24"/>
        </w:rPr>
        <w:t xml:space="preserve"> century with the work of Edward Jenner</w:t>
      </w:r>
      <w:r w:rsidR="007160DD">
        <w:rPr>
          <w:sz w:val="24"/>
          <w:szCs w:val="24"/>
        </w:rPr>
        <w:t>,</w:t>
      </w:r>
      <w:r w:rsidRPr="00350818">
        <w:rPr>
          <w:sz w:val="24"/>
          <w:szCs w:val="24"/>
        </w:rPr>
        <w:t xml:space="preserve"> who followed up the observation that milkmaids seldom developed smallpox presumably because they were infected with cowpox, which conferred protection against the human virus. Jenner used this observation to develop a preparation from cowpox lesion</w:t>
      </w:r>
      <w:r w:rsidR="00EA7921">
        <w:rPr>
          <w:sz w:val="24"/>
          <w:szCs w:val="24"/>
        </w:rPr>
        <w:t>s</w:t>
      </w:r>
      <w:r w:rsidRPr="00350818">
        <w:rPr>
          <w:sz w:val="24"/>
          <w:szCs w:val="24"/>
        </w:rPr>
        <w:t xml:space="preserve"> that contained the cowpox virus as a vaccine to prevent smallpox in humans.  This approach worked because smallpox and cowpox were sufficiently similar that an immune response to one protected against the other</w:t>
      </w:r>
      <w:r w:rsidR="007160DD">
        <w:rPr>
          <w:sz w:val="24"/>
          <w:szCs w:val="24"/>
        </w:rPr>
        <w:t>,</w:t>
      </w:r>
      <w:r w:rsidRPr="00350818">
        <w:rPr>
          <w:sz w:val="24"/>
          <w:szCs w:val="24"/>
        </w:rPr>
        <w:t xml:space="preserve"> but cowpox did not cause significant human disease because it was a cow virus.  The word vaccine is derived from the Latin word for cow,</w:t>
      </w:r>
      <w:r w:rsidRPr="00350818">
        <w:rPr>
          <w:i/>
          <w:sz w:val="24"/>
          <w:szCs w:val="24"/>
        </w:rPr>
        <w:t xml:space="preserve"> </w:t>
      </w:r>
      <w:proofErr w:type="spellStart"/>
      <w:r w:rsidRPr="00350818">
        <w:rPr>
          <w:i/>
          <w:sz w:val="24"/>
          <w:szCs w:val="24"/>
        </w:rPr>
        <w:t>vacca</w:t>
      </w:r>
      <w:proofErr w:type="spellEnd"/>
      <w:r w:rsidRPr="00350818">
        <w:rPr>
          <w:sz w:val="24"/>
          <w:szCs w:val="24"/>
        </w:rPr>
        <w:t xml:space="preserve">, which denotes the connection to the early cowpox vaccines.  The word </w:t>
      </w:r>
      <w:r w:rsidRPr="009901C8">
        <w:rPr>
          <w:i/>
          <w:sz w:val="24"/>
          <w:szCs w:val="24"/>
        </w:rPr>
        <w:t>vaccination</w:t>
      </w:r>
      <w:r w:rsidRPr="00350818">
        <w:rPr>
          <w:sz w:val="24"/>
          <w:szCs w:val="24"/>
        </w:rPr>
        <w:t xml:space="preserve"> denotes the act of giving a vaccine and is different from the word </w:t>
      </w:r>
      <w:r w:rsidRPr="009901C8">
        <w:rPr>
          <w:i/>
          <w:sz w:val="24"/>
          <w:szCs w:val="24"/>
        </w:rPr>
        <w:t>immunization</w:t>
      </w:r>
      <w:r w:rsidRPr="00350818">
        <w:rPr>
          <w:sz w:val="24"/>
          <w:szCs w:val="24"/>
        </w:rPr>
        <w:t xml:space="preserve">, with the latter denoting the concept of an immune response that confers immunity.  Although the words </w:t>
      </w:r>
      <w:r w:rsidRPr="009901C8">
        <w:rPr>
          <w:i/>
          <w:sz w:val="24"/>
          <w:szCs w:val="24"/>
        </w:rPr>
        <w:t>vaccination</w:t>
      </w:r>
      <w:r w:rsidRPr="00350818">
        <w:rPr>
          <w:sz w:val="24"/>
          <w:szCs w:val="24"/>
        </w:rPr>
        <w:t xml:space="preserve"> and </w:t>
      </w:r>
      <w:r w:rsidRPr="009901C8">
        <w:rPr>
          <w:i/>
          <w:sz w:val="24"/>
          <w:szCs w:val="24"/>
        </w:rPr>
        <w:t>immunization</w:t>
      </w:r>
      <w:r w:rsidRPr="00350818">
        <w:rPr>
          <w:sz w:val="24"/>
          <w:szCs w:val="24"/>
        </w:rPr>
        <w:t xml:space="preserve"> are often used interchangeably in common parlance these terms are not synonymous in the sense that not all individuals who are vaccinated are immunized.  </w:t>
      </w:r>
    </w:p>
    <w:p w:rsidR="00482BC7" w:rsidRDefault="001A02ED" w:rsidP="00C3211E">
      <w:pPr>
        <w:spacing w:after="0" w:line="240" w:lineRule="auto"/>
        <w:ind w:firstLine="720"/>
        <w:rPr>
          <w:sz w:val="24"/>
          <w:szCs w:val="24"/>
        </w:rPr>
      </w:pPr>
      <w:r>
        <w:rPr>
          <w:sz w:val="24"/>
          <w:szCs w:val="24"/>
        </w:rPr>
        <w:t xml:space="preserve">In general, vaccines are safe and effective for the majority of the population.  </w:t>
      </w:r>
      <w:r w:rsidR="00482BC7" w:rsidRPr="00350818">
        <w:rPr>
          <w:sz w:val="24"/>
          <w:szCs w:val="24"/>
        </w:rPr>
        <w:t>For example, the current hepatitis B vaccine is highly effective and safe</w:t>
      </w:r>
      <w:r>
        <w:rPr>
          <w:sz w:val="24"/>
          <w:szCs w:val="24"/>
        </w:rPr>
        <w:t xml:space="preserve">.  </w:t>
      </w:r>
      <w:r w:rsidR="00F655BD">
        <w:rPr>
          <w:sz w:val="24"/>
          <w:szCs w:val="24"/>
        </w:rPr>
        <w:t xml:space="preserve">Approximately </w:t>
      </w:r>
      <w:r w:rsidR="00C3211E">
        <w:rPr>
          <w:sz w:val="24"/>
          <w:szCs w:val="24"/>
        </w:rPr>
        <w:t xml:space="preserve">90% </w:t>
      </w:r>
      <w:r w:rsidR="00F04090">
        <w:rPr>
          <w:sz w:val="24"/>
          <w:szCs w:val="24"/>
        </w:rPr>
        <w:t>percent</w:t>
      </w:r>
      <w:r w:rsidR="00482BC7" w:rsidRPr="00350818">
        <w:rPr>
          <w:sz w:val="24"/>
          <w:szCs w:val="24"/>
        </w:rPr>
        <w:t xml:space="preserve"> of those who are vaccinated </w:t>
      </w:r>
      <w:r w:rsidR="00F655BD">
        <w:rPr>
          <w:sz w:val="24"/>
          <w:szCs w:val="24"/>
        </w:rPr>
        <w:t xml:space="preserve">with the hepatitis B vaccine </w:t>
      </w:r>
      <w:r w:rsidR="00482BC7" w:rsidRPr="00350818">
        <w:rPr>
          <w:sz w:val="24"/>
          <w:szCs w:val="24"/>
        </w:rPr>
        <w:t>become immunized</w:t>
      </w:r>
      <w:r w:rsidR="00F655BD">
        <w:rPr>
          <w:sz w:val="24"/>
          <w:szCs w:val="24"/>
        </w:rPr>
        <w:t xml:space="preserve"> and are protected from hepatitis B virus</w:t>
      </w:r>
      <w:r>
        <w:rPr>
          <w:sz w:val="24"/>
          <w:szCs w:val="24"/>
        </w:rPr>
        <w:t xml:space="preserve">.  </w:t>
      </w:r>
      <w:r w:rsidR="00F655BD">
        <w:rPr>
          <w:sz w:val="24"/>
          <w:szCs w:val="24"/>
        </w:rPr>
        <w:t xml:space="preserve">However, </w:t>
      </w:r>
      <w:r w:rsidR="00482BC7" w:rsidRPr="00350818">
        <w:rPr>
          <w:sz w:val="24"/>
          <w:szCs w:val="24"/>
        </w:rPr>
        <w:t xml:space="preserve">10% of the population fails to </w:t>
      </w:r>
      <w:r w:rsidR="00F04090">
        <w:rPr>
          <w:sz w:val="24"/>
          <w:szCs w:val="24"/>
        </w:rPr>
        <w:t>develop</w:t>
      </w:r>
      <w:r w:rsidR="00482BC7" w:rsidRPr="00350818">
        <w:rPr>
          <w:sz w:val="24"/>
          <w:szCs w:val="24"/>
        </w:rPr>
        <w:t xml:space="preserve"> a protective immune response</w:t>
      </w:r>
      <w:r w:rsidR="00F655BD">
        <w:rPr>
          <w:sz w:val="24"/>
          <w:szCs w:val="24"/>
        </w:rPr>
        <w:t xml:space="preserve"> and </w:t>
      </w:r>
      <w:r w:rsidR="00F04090">
        <w:rPr>
          <w:sz w:val="24"/>
          <w:szCs w:val="24"/>
        </w:rPr>
        <w:t>is</w:t>
      </w:r>
      <w:r w:rsidR="00F655BD">
        <w:rPr>
          <w:sz w:val="24"/>
          <w:szCs w:val="24"/>
        </w:rPr>
        <w:t xml:space="preserve"> not protected</w:t>
      </w:r>
      <w:r w:rsidR="00482BC7" w:rsidRPr="00350818">
        <w:rPr>
          <w:sz w:val="24"/>
          <w:szCs w:val="24"/>
        </w:rPr>
        <w:t>.</w:t>
      </w:r>
      <w:r>
        <w:rPr>
          <w:sz w:val="24"/>
          <w:szCs w:val="24"/>
        </w:rPr>
        <w:t xml:space="preserve">  </w:t>
      </w:r>
      <w:r w:rsidR="00F655BD">
        <w:rPr>
          <w:sz w:val="24"/>
          <w:szCs w:val="24"/>
        </w:rPr>
        <w:t>Th</w:t>
      </w:r>
      <w:r w:rsidR="00F04090">
        <w:rPr>
          <w:sz w:val="24"/>
          <w:szCs w:val="24"/>
        </w:rPr>
        <w:t>is</w:t>
      </w:r>
      <w:r w:rsidR="00F655BD">
        <w:rPr>
          <w:sz w:val="24"/>
          <w:szCs w:val="24"/>
        </w:rPr>
        <w:t xml:space="preserve"> lack of responsiveness </w:t>
      </w:r>
      <w:r w:rsidR="00C3211E">
        <w:rPr>
          <w:sz w:val="24"/>
          <w:szCs w:val="24"/>
        </w:rPr>
        <w:t>may</w:t>
      </w:r>
      <w:r w:rsidR="00F655BD">
        <w:rPr>
          <w:sz w:val="24"/>
          <w:szCs w:val="24"/>
        </w:rPr>
        <w:t xml:space="preserve"> reflect genetic differences </w:t>
      </w:r>
      <w:r w:rsidR="00C3211E">
        <w:rPr>
          <w:sz w:val="24"/>
          <w:szCs w:val="24"/>
        </w:rPr>
        <w:t xml:space="preserve">that affect the </w:t>
      </w:r>
      <w:r w:rsidR="00F655BD">
        <w:rPr>
          <w:sz w:val="24"/>
          <w:szCs w:val="24"/>
        </w:rPr>
        <w:t>response to</w:t>
      </w:r>
      <w:r w:rsidR="00C3211E">
        <w:rPr>
          <w:sz w:val="24"/>
          <w:szCs w:val="24"/>
        </w:rPr>
        <w:t xml:space="preserve"> a</w:t>
      </w:r>
      <w:r w:rsidR="00F655BD">
        <w:rPr>
          <w:sz w:val="24"/>
          <w:szCs w:val="24"/>
        </w:rPr>
        <w:t xml:space="preserve"> vaccine.  </w:t>
      </w:r>
      <w:r>
        <w:rPr>
          <w:sz w:val="24"/>
          <w:szCs w:val="24"/>
        </w:rPr>
        <w:t>Nevertheless, in some instances, the administration of a vaccine can result adverse side effects.</w:t>
      </w:r>
    </w:p>
    <w:p w:rsidR="00482BC7" w:rsidRDefault="00482BC7" w:rsidP="00C3211E">
      <w:pPr>
        <w:spacing w:after="0" w:line="240" w:lineRule="auto"/>
        <w:ind w:firstLine="720"/>
        <w:rPr>
          <w:sz w:val="24"/>
          <w:szCs w:val="24"/>
        </w:rPr>
      </w:pPr>
      <w:r w:rsidRPr="00350818">
        <w:rPr>
          <w:sz w:val="24"/>
          <w:szCs w:val="24"/>
        </w:rPr>
        <w:t>All effective vaccines contain a</w:t>
      </w:r>
      <w:r w:rsidR="004D5066">
        <w:rPr>
          <w:sz w:val="24"/>
          <w:szCs w:val="24"/>
        </w:rPr>
        <w:t>n essential</w:t>
      </w:r>
      <w:r w:rsidRPr="00350818">
        <w:rPr>
          <w:sz w:val="24"/>
          <w:szCs w:val="24"/>
        </w:rPr>
        <w:t xml:space="preserve"> component known as an antigen that can elicit a protective immune response.  Most antigens are microbial components that are recognized by the immune system as foreign</w:t>
      </w:r>
      <w:r w:rsidR="007160DD">
        <w:rPr>
          <w:sz w:val="24"/>
          <w:szCs w:val="24"/>
        </w:rPr>
        <w:t>,</w:t>
      </w:r>
      <w:r w:rsidRPr="00350818">
        <w:rPr>
          <w:sz w:val="24"/>
          <w:szCs w:val="24"/>
        </w:rPr>
        <w:t xml:space="preserve"> and the resulting immune response protects against the invading microbe.  In general, antigens elicit microbe-specific immune responses such that a vaccine against measles protects against </w:t>
      </w:r>
      <w:r w:rsidR="00EA7921">
        <w:rPr>
          <w:sz w:val="24"/>
          <w:szCs w:val="24"/>
        </w:rPr>
        <w:t xml:space="preserve">the </w:t>
      </w:r>
      <w:r w:rsidRPr="00350818">
        <w:rPr>
          <w:sz w:val="24"/>
          <w:szCs w:val="24"/>
        </w:rPr>
        <w:t xml:space="preserve">measles virus, but not </w:t>
      </w:r>
      <w:r w:rsidR="00EA7921">
        <w:rPr>
          <w:sz w:val="24"/>
          <w:szCs w:val="24"/>
        </w:rPr>
        <w:t xml:space="preserve">the </w:t>
      </w:r>
      <w:r w:rsidRPr="00350818">
        <w:rPr>
          <w:sz w:val="24"/>
          <w:szCs w:val="24"/>
        </w:rPr>
        <w:t>mump</w:t>
      </w:r>
      <w:r w:rsidR="00EA7921">
        <w:rPr>
          <w:sz w:val="24"/>
          <w:szCs w:val="24"/>
        </w:rPr>
        <w:t>s</w:t>
      </w:r>
      <w:r w:rsidRPr="00350818">
        <w:rPr>
          <w:sz w:val="24"/>
          <w:szCs w:val="24"/>
        </w:rPr>
        <w:t xml:space="preserve"> virus.  In fact, this is the reason that children must receive so many different vaccines.  There is hope that one day it will be possible to generate vaccines that contain many different antigens and thus protect against many diseases simultaneously</w:t>
      </w:r>
      <w:r w:rsidR="007160DD">
        <w:rPr>
          <w:sz w:val="24"/>
          <w:szCs w:val="24"/>
        </w:rPr>
        <w:t>,</w:t>
      </w:r>
      <w:r w:rsidRPr="00350818">
        <w:rPr>
          <w:sz w:val="24"/>
          <w:szCs w:val="24"/>
        </w:rPr>
        <w:t xml:space="preserve"> but no such vaccine is available today.  Many vaccines require multiple inoculations (shots) to elicit strong protective immunity</w:t>
      </w:r>
      <w:r w:rsidR="007160DD">
        <w:rPr>
          <w:sz w:val="24"/>
          <w:szCs w:val="24"/>
        </w:rPr>
        <w:t>,</w:t>
      </w:r>
      <w:r w:rsidRPr="00350818">
        <w:rPr>
          <w:sz w:val="24"/>
          <w:szCs w:val="24"/>
        </w:rPr>
        <w:t xml:space="preserve"> since the immune system learns with each inoculation and responds by producing ever greater immune responses.  The length of immunity after vaccination depends on the vaccine.  Some vaccines that rely on attenuated microbes (see below) can elicit protective immunity for decades</w:t>
      </w:r>
      <w:r w:rsidR="000B2FA1">
        <w:rPr>
          <w:sz w:val="24"/>
          <w:szCs w:val="24"/>
        </w:rPr>
        <w:t>,</w:t>
      </w:r>
      <w:r w:rsidRPr="00350818">
        <w:rPr>
          <w:sz w:val="24"/>
          <w:szCs w:val="24"/>
        </w:rPr>
        <w:t xml:space="preserve"> while others</w:t>
      </w:r>
      <w:r w:rsidR="000B2FA1">
        <w:rPr>
          <w:sz w:val="24"/>
          <w:szCs w:val="24"/>
        </w:rPr>
        <w:t>,</w:t>
      </w:r>
      <w:r w:rsidRPr="00350818">
        <w:rPr>
          <w:sz w:val="24"/>
          <w:szCs w:val="24"/>
        </w:rPr>
        <w:t xml:space="preserve"> such as the vaccine </w:t>
      </w:r>
      <w:r w:rsidR="00EA7921">
        <w:rPr>
          <w:sz w:val="24"/>
          <w:szCs w:val="24"/>
        </w:rPr>
        <w:t>for</w:t>
      </w:r>
      <w:r w:rsidRPr="00350818">
        <w:rPr>
          <w:sz w:val="24"/>
          <w:szCs w:val="24"/>
        </w:rPr>
        <w:t xml:space="preserve"> tetanus</w:t>
      </w:r>
      <w:r w:rsidR="000B2FA1">
        <w:rPr>
          <w:sz w:val="24"/>
          <w:szCs w:val="24"/>
        </w:rPr>
        <w:t>,</w:t>
      </w:r>
      <w:r w:rsidRPr="00350818">
        <w:rPr>
          <w:sz w:val="24"/>
          <w:szCs w:val="24"/>
        </w:rPr>
        <w:t xml:space="preserve"> need to be given every decade because immunity abates over time.  Hence, each vaccine has a different schedule for immunization.</w:t>
      </w:r>
    </w:p>
    <w:p w:rsidR="000B2FA1" w:rsidRDefault="000B2FA1" w:rsidP="00C3211E">
      <w:pPr>
        <w:spacing w:after="0" w:line="240" w:lineRule="auto"/>
        <w:ind w:firstLine="720"/>
        <w:rPr>
          <w:sz w:val="24"/>
          <w:szCs w:val="24"/>
        </w:rPr>
      </w:pPr>
    </w:p>
    <w:p w:rsidR="00C004E4" w:rsidRDefault="00482BC7" w:rsidP="00C3211E">
      <w:pPr>
        <w:spacing w:after="0" w:line="240" w:lineRule="auto"/>
        <w:rPr>
          <w:sz w:val="24"/>
          <w:szCs w:val="24"/>
        </w:rPr>
      </w:pPr>
      <w:r w:rsidRPr="00A07714">
        <w:rPr>
          <w:b/>
          <w:sz w:val="24"/>
          <w:szCs w:val="24"/>
        </w:rPr>
        <w:t>Vaccine Types</w:t>
      </w:r>
      <w:r w:rsidRPr="00350818">
        <w:rPr>
          <w:sz w:val="24"/>
          <w:szCs w:val="24"/>
        </w:rPr>
        <w:t xml:space="preserve">  </w:t>
      </w:r>
    </w:p>
    <w:p w:rsidR="00C3211E" w:rsidRDefault="00C3211E" w:rsidP="00C3211E">
      <w:pPr>
        <w:spacing w:after="0" w:line="240" w:lineRule="auto"/>
        <w:rPr>
          <w:sz w:val="24"/>
          <w:szCs w:val="24"/>
        </w:rPr>
      </w:pPr>
    </w:p>
    <w:p w:rsidR="00482BC7" w:rsidRDefault="00482BC7" w:rsidP="00C3211E">
      <w:pPr>
        <w:spacing w:after="0" w:line="240" w:lineRule="auto"/>
        <w:ind w:firstLine="720"/>
        <w:rPr>
          <w:sz w:val="24"/>
          <w:szCs w:val="24"/>
        </w:rPr>
      </w:pPr>
      <w:r w:rsidRPr="00350818">
        <w:rPr>
          <w:sz w:val="24"/>
          <w:szCs w:val="24"/>
        </w:rPr>
        <w:t>In approaching the topic of vaccines and their complications</w:t>
      </w:r>
      <w:r w:rsidR="000B2FA1">
        <w:rPr>
          <w:sz w:val="24"/>
          <w:szCs w:val="24"/>
        </w:rPr>
        <w:t>,</w:t>
      </w:r>
      <w:r w:rsidRPr="00350818">
        <w:rPr>
          <w:sz w:val="24"/>
          <w:szCs w:val="24"/>
        </w:rPr>
        <w:t xml:space="preserve"> it is imperative to understand that different vaccines contain very different formulations.  The major types of vaccines are:</w:t>
      </w:r>
    </w:p>
    <w:p w:rsidR="00482BC7" w:rsidRPr="00350818" w:rsidRDefault="00482BC7" w:rsidP="00C3211E">
      <w:pPr>
        <w:spacing w:after="0" w:line="240" w:lineRule="auto"/>
        <w:rPr>
          <w:sz w:val="24"/>
          <w:szCs w:val="24"/>
        </w:rPr>
      </w:pPr>
    </w:p>
    <w:p w:rsidR="000A7721" w:rsidRPr="00526D74" w:rsidRDefault="000A7721" w:rsidP="00C3211E">
      <w:pPr>
        <w:numPr>
          <w:ilvl w:val="0"/>
          <w:numId w:val="27"/>
        </w:numPr>
        <w:spacing w:after="0" w:line="240" w:lineRule="auto"/>
        <w:ind w:left="1080"/>
        <w:rPr>
          <w:sz w:val="24"/>
          <w:szCs w:val="24"/>
        </w:rPr>
      </w:pPr>
      <w:r w:rsidRPr="00526D74">
        <w:rPr>
          <w:i/>
          <w:sz w:val="24"/>
          <w:szCs w:val="24"/>
        </w:rPr>
        <w:lastRenderedPageBreak/>
        <w:t>Live Attenuated Vaccine</w:t>
      </w:r>
      <w:r w:rsidRPr="00526D74">
        <w:rPr>
          <w:sz w:val="24"/>
          <w:szCs w:val="24"/>
        </w:rPr>
        <w:t xml:space="preserve">.  Live attenuated vaccines use a live organism to cause an infection in the host that elicits protective immunity, but results in no disease.  Jenner’s cowpox vaccine was an example of a live attenuated vaccine, </w:t>
      </w:r>
      <w:r w:rsidR="00EA7921">
        <w:rPr>
          <w:sz w:val="24"/>
          <w:szCs w:val="24"/>
        </w:rPr>
        <w:t>as</w:t>
      </w:r>
      <w:r w:rsidRPr="00526D74">
        <w:rPr>
          <w:sz w:val="24"/>
          <w:szCs w:val="24"/>
        </w:rPr>
        <w:t xml:space="preserve"> it was composed of the cow virus, which was attenuated in humans by virtue of the fact that humans were not its natural host species.  </w:t>
      </w:r>
    </w:p>
    <w:p w:rsidR="000A7721" w:rsidRPr="00526D74" w:rsidRDefault="000A7721" w:rsidP="00C3211E">
      <w:pPr>
        <w:spacing w:after="0" w:line="240" w:lineRule="auto"/>
        <w:ind w:left="1080" w:firstLine="1080"/>
        <w:rPr>
          <w:sz w:val="24"/>
          <w:szCs w:val="24"/>
        </w:rPr>
      </w:pPr>
      <w:r w:rsidRPr="00526D74">
        <w:rPr>
          <w:sz w:val="24"/>
          <w:szCs w:val="24"/>
        </w:rPr>
        <w:t xml:space="preserve">The advantage of live attenuated vaccines is that they can elicit strong and sometimes lifelong immunity because they provide strong stimulation to the immune system by virtue of inducing an infection.  The disadvantage of live attenuated vaccines is that in some hosts with weakened immune systems these can disseminate and cause serious disease.  Hence, most live attenuated vaccines are contraindicated in individuals with impaired immunity.  However, some individuals with impaired immunity </w:t>
      </w:r>
      <w:r w:rsidR="00EA7921">
        <w:rPr>
          <w:sz w:val="24"/>
          <w:szCs w:val="24"/>
        </w:rPr>
        <w:t>do not display any symptoms</w:t>
      </w:r>
      <w:r w:rsidRPr="00526D74">
        <w:rPr>
          <w:sz w:val="24"/>
          <w:szCs w:val="24"/>
        </w:rPr>
        <w:t>, and because they are not diagnosed as having impaired immunity, they are occasionally given live vaccines</w:t>
      </w:r>
      <w:r w:rsidR="004D5066">
        <w:rPr>
          <w:sz w:val="24"/>
          <w:szCs w:val="24"/>
        </w:rPr>
        <w:t xml:space="preserve"> inadvertently</w:t>
      </w:r>
      <w:r w:rsidR="00EA7921">
        <w:rPr>
          <w:sz w:val="24"/>
          <w:szCs w:val="24"/>
        </w:rPr>
        <w:t>.  That</w:t>
      </w:r>
      <w:r w:rsidRPr="00526D74">
        <w:rPr>
          <w:sz w:val="24"/>
          <w:szCs w:val="24"/>
        </w:rPr>
        <w:t xml:space="preserve"> can result in a serious vaccine-caused infection</w:t>
      </w:r>
      <w:r w:rsidR="00EA7921">
        <w:rPr>
          <w:sz w:val="24"/>
          <w:szCs w:val="24"/>
        </w:rPr>
        <w:t>,</w:t>
      </w:r>
      <w:r w:rsidRPr="00526D74">
        <w:rPr>
          <w:sz w:val="24"/>
          <w:szCs w:val="24"/>
        </w:rPr>
        <w:t xml:space="preserve"> as the attenuated virus behaves like a fully virulent virus in the setting of a weak immune response.  </w:t>
      </w:r>
    </w:p>
    <w:p w:rsidR="000A7721" w:rsidRPr="00526D74" w:rsidRDefault="000A7721" w:rsidP="00C3211E">
      <w:pPr>
        <w:spacing w:after="0" w:line="240" w:lineRule="auto"/>
        <w:ind w:left="1080" w:firstLine="1080"/>
        <w:rPr>
          <w:sz w:val="24"/>
          <w:szCs w:val="24"/>
        </w:rPr>
      </w:pPr>
      <w:r w:rsidRPr="00526D74">
        <w:rPr>
          <w:sz w:val="24"/>
          <w:szCs w:val="24"/>
        </w:rPr>
        <w:t xml:space="preserve">From a legal viewpoint, live attenuated vaccines have two particular angles of interest.  First is the inadvertent administration of a live attenuated vaccine to an individual who has an undiagnosed immune impairment condition and subsequently develops a potentially life-threatening condition that is clearly vaccine related.  </w:t>
      </w:r>
      <w:r w:rsidR="004D5066">
        <w:rPr>
          <w:sz w:val="24"/>
          <w:szCs w:val="24"/>
        </w:rPr>
        <w:t xml:space="preserve">The </w:t>
      </w:r>
      <w:r w:rsidR="00C3211E">
        <w:rPr>
          <w:sz w:val="24"/>
          <w:szCs w:val="24"/>
        </w:rPr>
        <w:t xml:space="preserve">small number of </w:t>
      </w:r>
      <w:r w:rsidR="004D5066">
        <w:rPr>
          <w:sz w:val="24"/>
          <w:szCs w:val="24"/>
        </w:rPr>
        <w:t>individuals in the population</w:t>
      </w:r>
      <w:r w:rsidR="00F04090">
        <w:rPr>
          <w:sz w:val="24"/>
          <w:szCs w:val="24"/>
        </w:rPr>
        <w:t xml:space="preserve"> with immune impairment raises questions about </w:t>
      </w:r>
      <w:r w:rsidR="00C3211E">
        <w:rPr>
          <w:sz w:val="24"/>
          <w:szCs w:val="24"/>
        </w:rPr>
        <w:t>due diligence: What steps should a physician take to rule</w:t>
      </w:r>
      <w:r w:rsidR="004D5066">
        <w:rPr>
          <w:sz w:val="24"/>
          <w:szCs w:val="24"/>
        </w:rPr>
        <w:t xml:space="preserve"> out a hidden immunosuppressive condition</w:t>
      </w:r>
      <w:r w:rsidR="00C3211E">
        <w:rPr>
          <w:sz w:val="24"/>
          <w:szCs w:val="24"/>
        </w:rPr>
        <w:t xml:space="preserve"> before a vaccine is administered?</w:t>
      </w:r>
      <w:r w:rsidR="004D5066">
        <w:rPr>
          <w:sz w:val="24"/>
          <w:szCs w:val="24"/>
        </w:rPr>
        <w:t xml:space="preserve">  </w:t>
      </w:r>
      <w:r w:rsidRPr="00526D74">
        <w:rPr>
          <w:sz w:val="24"/>
          <w:szCs w:val="24"/>
        </w:rPr>
        <w:t>Second, healthy individuals who receive such a vaccine can shed the attenuated microbe (usually a virus) and constitute a potential threat to immune-suppressed individuals with whom they come into contact, and those individuals can develop severe infections.  Examples of live attenuated vaccines currently in use are the vaccines against yellow fever, measles, rubella, and mumps.</w:t>
      </w:r>
    </w:p>
    <w:p w:rsidR="000A7721" w:rsidRPr="00526D74" w:rsidRDefault="000A7721" w:rsidP="00C3211E">
      <w:pPr>
        <w:numPr>
          <w:ilvl w:val="0"/>
          <w:numId w:val="27"/>
        </w:numPr>
        <w:spacing w:after="0" w:line="240" w:lineRule="auto"/>
        <w:ind w:left="1080"/>
        <w:rPr>
          <w:sz w:val="24"/>
          <w:szCs w:val="24"/>
        </w:rPr>
      </w:pPr>
      <w:r w:rsidRPr="00526D74">
        <w:rPr>
          <w:i/>
          <w:sz w:val="24"/>
          <w:szCs w:val="24"/>
        </w:rPr>
        <w:t>Inactivated Vaccine</w:t>
      </w:r>
      <w:r w:rsidRPr="00526D74">
        <w:rPr>
          <w:sz w:val="24"/>
          <w:szCs w:val="24"/>
        </w:rPr>
        <w:t xml:space="preserve">.  An inactivated vaccine uses a dead microbe to elicit a protective immune response.  In general, inactivated vaccines do </w:t>
      </w:r>
      <w:r w:rsidR="00EA7921">
        <w:rPr>
          <w:sz w:val="24"/>
          <w:szCs w:val="24"/>
        </w:rPr>
        <w:t xml:space="preserve">not </w:t>
      </w:r>
      <w:r w:rsidRPr="00526D74">
        <w:rPr>
          <w:sz w:val="24"/>
          <w:szCs w:val="24"/>
        </w:rPr>
        <w:t xml:space="preserve">elicit the type of strong immune responses that are associated with live attenuated vaccines, and consequently, vaccine-related immunity tends to be short lived.   Since the vaccine is inactivated it does not pose a risk to individuals with impaired immunity.  Depending on the vaccine, the microbe is killed with heat, chemicals, or some other sterilization procedure.  Examples of inactivated vaccines in clinical use are those to prevent influenza, cholera, bubonic plague, polio, hepatitis A, and rabies.  </w:t>
      </w:r>
    </w:p>
    <w:p w:rsidR="000A7721" w:rsidRPr="00526D74" w:rsidRDefault="000A7721" w:rsidP="00C3211E">
      <w:pPr>
        <w:numPr>
          <w:ilvl w:val="0"/>
          <w:numId w:val="27"/>
        </w:numPr>
        <w:spacing w:after="0" w:line="240" w:lineRule="auto"/>
        <w:ind w:left="1080"/>
        <w:rPr>
          <w:sz w:val="24"/>
          <w:szCs w:val="24"/>
        </w:rPr>
      </w:pPr>
      <w:r w:rsidRPr="00526D74">
        <w:rPr>
          <w:i/>
          <w:sz w:val="24"/>
          <w:szCs w:val="24"/>
        </w:rPr>
        <w:t>Toxoid Vaccine.</w:t>
      </w:r>
      <w:r w:rsidRPr="00526D74">
        <w:rPr>
          <w:sz w:val="24"/>
          <w:szCs w:val="24"/>
        </w:rPr>
        <w:t xml:space="preserve">  Toxoid vaccines are composed of a chemically inactivated bacterial toxin.  Some bacteria, such as those that cause tetanus and diphtheria, produce toxins that are necessary for disease causation.  If the toxin is isolated from the bacteria and inactivated, it can be used as a vaccine.  The word toxoid denotes that the vaccine is derived from a toxin.  Toxoid vaccines are safe and highly effective.  Toxoid vaccines induce long-lasting immunity, but revaccination is recommended each decade.  Currently used toxoid vaccines are used for the prevention of tetanus and diphtheria.</w:t>
      </w:r>
    </w:p>
    <w:p w:rsidR="000A7721" w:rsidRPr="00526D74" w:rsidRDefault="000A7721" w:rsidP="00C3211E">
      <w:pPr>
        <w:numPr>
          <w:ilvl w:val="0"/>
          <w:numId w:val="27"/>
        </w:numPr>
        <w:spacing w:after="0" w:line="240" w:lineRule="auto"/>
        <w:ind w:left="1080"/>
        <w:rPr>
          <w:sz w:val="24"/>
          <w:szCs w:val="24"/>
        </w:rPr>
      </w:pPr>
      <w:r w:rsidRPr="00526D74">
        <w:rPr>
          <w:i/>
          <w:sz w:val="24"/>
          <w:szCs w:val="24"/>
        </w:rPr>
        <w:lastRenderedPageBreak/>
        <w:t>Subunit Vaccine</w:t>
      </w:r>
      <w:r w:rsidRPr="00526D74">
        <w:rPr>
          <w:sz w:val="24"/>
          <w:szCs w:val="24"/>
        </w:rPr>
        <w:t xml:space="preserve">.  A subunit vaccine uses a single antigen to elicit immunity.  Most microbes contain many proteins, each of which is a potential antigen.  Hence, when an individual receives a live attenuated or inactivated vaccine, the person is being given an antigen cocktail.  However, very few of the antigens are useful in the sense that they elicit a protective response.  Hence, a subunit vaccine focuses on that very important antigen and </w:t>
      </w:r>
      <w:r w:rsidR="00EA7921">
        <w:rPr>
          <w:sz w:val="24"/>
          <w:szCs w:val="24"/>
        </w:rPr>
        <w:t xml:space="preserve">is </w:t>
      </w:r>
      <w:r w:rsidRPr="00526D74">
        <w:rPr>
          <w:sz w:val="24"/>
          <w:szCs w:val="24"/>
        </w:rPr>
        <w:t>deliver</w:t>
      </w:r>
      <w:r w:rsidR="00EA7921">
        <w:rPr>
          <w:sz w:val="24"/>
          <w:szCs w:val="24"/>
        </w:rPr>
        <w:t>ed</w:t>
      </w:r>
      <w:r w:rsidRPr="00526D74">
        <w:rPr>
          <w:sz w:val="24"/>
          <w:szCs w:val="24"/>
        </w:rPr>
        <w:t xml:space="preserve"> singly to elicit a protective response.  For example, hepatitis B virus has many proteins that serve as antigens.  However, there is one in the coat of the virus that elicits protective antibodies.  The current hepatitis B vaccine is generated by recombinant DNA technology in a procedure where only the critical coat protein is produced.  This vaccine is a “subunit vaccine” because it contains only the relevant subunit (antigen) needed to elicit protective immunity.</w:t>
      </w:r>
    </w:p>
    <w:p w:rsidR="000A7721" w:rsidRPr="00526D74" w:rsidRDefault="000A7721" w:rsidP="00C3211E">
      <w:pPr>
        <w:numPr>
          <w:ilvl w:val="0"/>
          <w:numId w:val="27"/>
        </w:numPr>
        <w:spacing w:after="0" w:line="240" w:lineRule="auto"/>
        <w:ind w:left="1080"/>
        <w:rPr>
          <w:sz w:val="24"/>
          <w:szCs w:val="24"/>
        </w:rPr>
      </w:pPr>
      <w:r w:rsidRPr="00526D74">
        <w:rPr>
          <w:i/>
          <w:sz w:val="24"/>
          <w:szCs w:val="24"/>
        </w:rPr>
        <w:t xml:space="preserve">Conjugate Vaccine.  </w:t>
      </w:r>
      <w:r w:rsidRPr="00526D74">
        <w:rPr>
          <w:sz w:val="24"/>
          <w:szCs w:val="24"/>
        </w:rPr>
        <w:t xml:space="preserve">Many pathogenic bacterial species are covered in thick layers of polysaccharides </w:t>
      </w:r>
      <w:r w:rsidR="00EA7921" w:rsidRPr="00526D74">
        <w:rPr>
          <w:sz w:val="24"/>
          <w:szCs w:val="24"/>
        </w:rPr>
        <w:t>in the form of polysaccharide capsules</w:t>
      </w:r>
      <w:r w:rsidR="00EA7921">
        <w:rPr>
          <w:sz w:val="24"/>
          <w:szCs w:val="24"/>
        </w:rPr>
        <w:t>.  These can</w:t>
      </w:r>
      <w:r w:rsidRPr="00526D74">
        <w:rPr>
          <w:sz w:val="24"/>
          <w:szCs w:val="24"/>
        </w:rPr>
        <w:t xml:space="preserve"> protect the</w:t>
      </w:r>
      <w:r w:rsidR="00EA7921">
        <w:rPr>
          <w:sz w:val="24"/>
          <w:szCs w:val="24"/>
        </w:rPr>
        <w:t xml:space="preserve"> bacteria from </w:t>
      </w:r>
      <w:r w:rsidRPr="00526D74">
        <w:rPr>
          <w:sz w:val="24"/>
          <w:szCs w:val="24"/>
        </w:rPr>
        <w:t xml:space="preserve">the immune system.  These polysaccharides prevent white cells from engulfing, ingesting, and killing the bacteria (the process of phagocytosis).  However, when antibodies to the polysaccharide are present, they neutralize the effects of the polysaccharide and provide immunity.  Consequently, many vaccines have been made containing only polysaccharides, but these have the problem that polysaccharides are poorly immunogenic in general and fail to elicit any immune responses in children before the age of 2 years.  Hence, children under 2 years are very vulnerable to disease </w:t>
      </w:r>
      <w:r w:rsidR="00EA7921">
        <w:rPr>
          <w:sz w:val="24"/>
          <w:szCs w:val="24"/>
        </w:rPr>
        <w:t>from</w:t>
      </w:r>
      <w:r w:rsidRPr="00526D74">
        <w:rPr>
          <w:sz w:val="24"/>
          <w:szCs w:val="24"/>
        </w:rPr>
        <w:t xml:space="preserve"> these polysaccharide-encapsulated bacteria.  Decades ago it was discovered that if the polysaccharides could be conjugated to bacteria, they would trigger an immune response even in young children and this is the premise of conjugate vaccines.  </w:t>
      </w:r>
      <w:proofErr w:type="spellStart"/>
      <w:r w:rsidRPr="00526D74">
        <w:rPr>
          <w:i/>
          <w:sz w:val="24"/>
          <w:szCs w:val="24"/>
        </w:rPr>
        <w:t>Haemophilus</w:t>
      </w:r>
      <w:proofErr w:type="spellEnd"/>
      <w:r w:rsidRPr="00526D74">
        <w:rPr>
          <w:i/>
          <w:sz w:val="24"/>
          <w:szCs w:val="24"/>
        </w:rPr>
        <w:t xml:space="preserve"> influenza</w:t>
      </w:r>
      <w:r w:rsidRPr="00526D74">
        <w:rPr>
          <w:sz w:val="24"/>
          <w:szCs w:val="24"/>
        </w:rPr>
        <w:t xml:space="preserve"> type B was a major cause of death and neurological disability in children younger than 2 years, but a conjugate vaccine introduced in the late 1980s has essentially eliminated this disease.  Today, there </w:t>
      </w:r>
      <w:r w:rsidR="00DA3FE0">
        <w:rPr>
          <w:sz w:val="24"/>
          <w:szCs w:val="24"/>
        </w:rPr>
        <w:t xml:space="preserve">are </w:t>
      </w:r>
      <w:r w:rsidRPr="00526D74">
        <w:rPr>
          <w:sz w:val="24"/>
          <w:szCs w:val="24"/>
        </w:rPr>
        <w:t xml:space="preserve">conjugate vaccines available against </w:t>
      </w:r>
      <w:r w:rsidRPr="00526D74">
        <w:rPr>
          <w:i/>
          <w:sz w:val="24"/>
          <w:szCs w:val="24"/>
        </w:rPr>
        <w:t>H. influenza</w:t>
      </w:r>
      <w:r w:rsidRPr="00526D74">
        <w:rPr>
          <w:sz w:val="24"/>
          <w:szCs w:val="24"/>
        </w:rPr>
        <w:t xml:space="preserve"> type b and against </w:t>
      </w:r>
      <w:r w:rsidRPr="00526D74">
        <w:rPr>
          <w:i/>
          <w:sz w:val="24"/>
          <w:szCs w:val="24"/>
        </w:rPr>
        <w:t>Streptococcus pneumoniae</w:t>
      </w:r>
      <w:r w:rsidRPr="00526D74">
        <w:rPr>
          <w:sz w:val="24"/>
          <w:szCs w:val="24"/>
        </w:rPr>
        <w:t xml:space="preserve"> (pneumococcus).  These are both highly effective and safe.</w:t>
      </w:r>
    </w:p>
    <w:p w:rsidR="00482BC7" w:rsidRPr="00AD0A57" w:rsidRDefault="00482BC7" w:rsidP="00C3211E">
      <w:pPr>
        <w:pStyle w:val="ListParagraph"/>
        <w:rPr>
          <w:sz w:val="24"/>
          <w:szCs w:val="24"/>
        </w:rPr>
      </w:pPr>
    </w:p>
    <w:p w:rsidR="00C004E4" w:rsidRDefault="00482BC7" w:rsidP="00C3211E">
      <w:pPr>
        <w:spacing w:after="0" w:line="240" w:lineRule="auto"/>
        <w:rPr>
          <w:sz w:val="24"/>
          <w:szCs w:val="24"/>
        </w:rPr>
      </w:pPr>
      <w:r w:rsidRPr="00A07714">
        <w:rPr>
          <w:b/>
          <w:sz w:val="24"/>
          <w:szCs w:val="24"/>
        </w:rPr>
        <w:t>Prophylactic and Therapeutic Vaccines</w:t>
      </w:r>
      <w:r>
        <w:rPr>
          <w:sz w:val="24"/>
          <w:szCs w:val="24"/>
        </w:rPr>
        <w:t xml:space="preserve">  </w:t>
      </w:r>
    </w:p>
    <w:p w:rsidR="00C3211E" w:rsidRDefault="00C3211E" w:rsidP="00C3211E">
      <w:pPr>
        <w:spacing w:after="0" w:line="240" w:lineRule="auto"/>
        <w:rPr>
          <w:sz w:val="24"/>
          <w:szCs w:val="24"/>
        </w:rPr>
      </w:pPr>
    </w:p>
    <w:p w:rsidR="00482BC7" w:rsidRDefault="00482BC7" w:rsidP="00C3211E">
      <w:pPr>
        <w:spacing w:after="0" w:line="240" w:lineRule="auto"/>
        <w:ind w:firstLine="720"/>
        <w:rPr>
          <w:sz w:val="24"/>
          <w:szCs w:val="24"/>
        </w:rPr>
      </w:pPr>
      <w:r>
        <w:rPr>
          <w:sz w:val="24"/>
          <w:szCs w:val="24"/>
        </w:rPr>
        <w:t>All vaccines except one (rabies) are given to prevent disease and thus function in a prophylactic mode and must be administered before infection.  For vaccines to be effective</w:t>
      </w:r>
      <w:r w:rsidR="006768DE">
        <w:rPr>
          <w:sz w:val="24"/>
          <w:szCs w:val="24"/>
        </w:rPr>
        <w:t>,</w:t>
      </w:r>
      <w:r>
        <w:rPr>
          <w:sz w:val="24"/>
          <w:szCs w:val="24"/>
        </w:rPr>
        <w:t xml:space="preserve"> the timing between vaccination and disease must be sufficiently long to allow for the immune response to respond to the vaccine and develop protective immunity.  For example, travelers to regions where certain infectious diseases are endemic must be vaccinated some time before they actually travel to the area if they are to benefit from vaccine protection.  The rabies vaccine is the exception to the rule</w:t>
      </w:r>
      <w:r w:rsidR="006768DE">
        <w:rPr>
          <w:sz w:val="24"/>
          <w:szCs w:val="24"/>
        </w:rPr>
        <w:t>,</w:t>
      </w:r>
      <w:r>
        <w:rPr>
          <w:sz w:val="24"/>
          <w:szCs w:val="24"/>
        </w:rPr>
        <w:t xml:space="preserve"> since it can be used both as a prophylactic and therapeutic vaccine.  Veterinarians and individuals who are expected to come into contact with wild animals can receive the vaccine in a prophylactic mode, where vaccination elicits an immune response that protects against infection.  However, this vaccine can also be used in a therapeutic mode for nonimmune individuals who come into contact with a rabid animal and receive the vaccine after exposure and possible infection.  The reason rabies can be treated </w:t>
      </w:r>
      <w:r>
        <w:rPr>
          <w:sz w:val="24"/>
          <w:szCs w:val="24"/>
        </w:rPr>
        <w:lastRenderedPageBreak/>
        <w:t>with a vaccine is because the infection takes time to progress to clinical rabies</w:t>
      </w:r>
      <w:r w:rsidR="006768DE">
        <w:rPr>
          <w:sz w:val="24"/>
          <w:szCs w:val="24"/>
        </w:rPr>
        <w:t>,</w:t>
      </w:r>
      <w:r>
        <w:rPr>
          <w:sz w:val="24"/>
          <w:szCs w:val="24"/>
        </w:rPr>
        <w:t xml:space="preserve"> and vaccination shortly after infection such as would occur from the bite of rabid animal can elicit a protective response before symptoms develop.  However, this is not possible for other infectious diseases where the time from infection to disease is much shorter than the time required for a vaccine to elicit a protective immune response.</w:t>
      </w:r>
    </w:p>
    <w:p w:rsidR="00482BC7" w:rsidRPr="005156E2" w:rsidRDefault="00482BC7" w:rsidP="00C3211E">
      <w:pPr>
        <w:spacing w:after="0" w:line="240" w:lineRule="auto"/>
        <w:ind w:left="360"/>
        <w:rPr>
          <w:sz w:val="24"/>
          <w:szCs w:val="24"/>
        </w:rPr>
      </w:pPr>
    </w:p>
    <w:p w:rsidR="00C004E4" w:rsidRDefault="00482BC7" w:rsidP="00C3211E">
      <w:pPr>
        <w:spacing w:after="0" w:line="240" w:lineRule="auto"/>
        <w:rPr>
          <w:sz w:val="24"/>
          <w:szCs w:val="24"/>
        </w:rPr>
      </w:pPr>
      <w:r w:rsidRPr="00A07714">
        <w:rPr>
          <w:b/>
          <w:sz w:val="24"/>
          <w:szCs w:val="24"/>
        </w:rPr>
        <w:t>Adjuvants</w:t>
      </w:r>
      <w:r w:rsidRPr="00350818">
        <w:rPr>
          <w:sz w:val="24"/>
          <w:szCs w:val="24"/>
        </w:rPr>
        <w:t xml:space="preserve">  </w:t>
      </w:r>
    </w:p>
    <w:p w:rsidR="00C3211E" w:rsidRDefault="00C3211E" w:rsidP="00C3211E">
      <w:pPr>
        <w:spacing w:after="0" w:line="240" w:lineRule="auto"/>
        <w:rPr>
          <w:sz w:val="24"/>
          <w:szCs w:val="24"/>
        </w:rPr>
      </w:pPr>
    </w:p>
    <w:p w:rsidR="00482BC7" w:rsidRDefault="00482BC7" w:rsidP="00C3211E">
      <w:pPr>
        <w:spacing w:after="0" w:line="240" w:lineRule="auto"/>
        <w:ind w:firstLine="720"/>
        <w:rPr>
          <w:sz w:val="24"/>
          <w:szCs w:val="24"/>
        </w:rPr>
      </w:pPr>
      <w:r w:rsidRPr="00350818">
        <w:rPr>
          <w:sz w:val="24"/>
          <w:szCs w:val="24"/>
        </w:rPr>
        <w:t>The antigens in many vaccines are often poorly immunogenic</w:t>
      </w:r>
      <w:r w:rsidR="006768DE">
        <w:rPr>
          <w:sz w:val="24"/>
          <w:szCs w:val="24"/>
        </w:rPr>
        <w:t>,</w:t>
      </w:r>
      <w:r w:rsidRPr="00350818">
        <w:rPr>
          <w:sz w:val="24"/>
          <w:szCs w:val="24"/>
        </w:rPr>
        <w:t xml:space="preserve"> and adjuvants are used to enhance their immunogenicity.  An adjuvant is a chemical compound that is added to the vaccine preparation to increase its efficacy.  In the United States</w:t>
      </w:r>
      <w:r w:rsidR="00DA3FE0">
        <w:rPr>
          <w:sz w:val="24"/>
          <w:szCs w:val="24"/>
        </w:rPr>
        <w:t>,</w:t>
      </w:r>
      <w:r w:rsidRPr="00350818">
        <w:rPr>
          <w:sz w:val="24"/>
          <w:szCs w:val="24"/>
        </w:rPr>
        <w:t xml:space="preserve"> the only licensed adjuvant compound</w:t>
      </w:r>
      <w:r w:rsidR="00DA3FE0">
        <w:rPr>
          <w:sz w:val="24"/>
          <w:szCs w:val="24"/>
        </w:rPr>
        <w:t>s</w:t>
      </w:r>
      <w:r w:rsidRPr="00350818">
        <w:rPr>
          <w:sz w:val="24"/>
          <w:szCs w:val="24"/>
        </w:rPr>
        <w:t xml:space="preserve"> are aluminum salts, which </w:t>
      </w:r>
      <w:r w:rsidR="006768DE">
        <w:rPr>
          <w:sz w:val="24"/>
          <w:szCs w:val="24"/>
        </w:rPr>
        <w:t>are</w:t>
      </w:r>
      <w:r w:rsidR="006768DE" w:rsidRPr="00350818">
        <w:rPr>
          <w:sz w:val="24"/>
          <w:szCs w:val="24"/>
        </w:rPr>
        <w:t xml:space="preserve"> </w:t>
      </w:r>
      <w:r w:rsidRPr="00350818">
        <w:rPr>
          <w:sz w:val="24"/>
          <w:szCs w:val="24"/>
        </w:rPr>
        <w:t>widely used in vaccine pre</w:t>
      </w:r>
      <w:r>
        <w:rPr>
          <w:sz w:val="24"/>
          <w:szCs w:val="24"/>
        </w:rPr>
        <w:t>pa</w:t>
      </w:r>
      <w:r w:rsidRPr="00350818">
        <w:rPr>
          <w:sz w:val="24"/>
          <w:szCs w:val="24"/>
        </w:rPr>
        <w:t>rations.  Although some people have voiced concerns about the use of this metal in vaccines</w:t>
      </w:r>
      <w:r w:rsidR="006768DE">
        <w:rPr>
          <w:sz w:val="24"/>
          <w:szCs w:val="24"/>
        </w:rPr>
        <w:t>,</w:t>
      </w:r>
      <w:r w:rsidRPr="00350818">
        <w:rPr>
          <w:sz w:val="24"/>
          <w:szCs w:val="24"/>
        </w:rPr>
        <w:t xml:space="preserve"> there is no evidence for toxicity and aluminum salts are considered safe adjuvants.  </w:t>
      </w:r>
    </w:p>
    <w:p w:rsidR="00482BC7" w:rsidRPr="00350818" w:rsidRDefault="00482BC7" w:rsidP="00C3211E">
      <w:pPr>
        <w:spacing w:after="0" w:line="240" w:lineRule="auto"/>
        <w:ind w:left="360"/>
        <w:rPr>
          <w:sz w:val="24"/>
          <w:szCs w:val="24"/>
        </w:rPr>
      </w:pPr>
    </w:p>
    <w:p w:rsidR="00C004E4" w:rsidRDefault="00482BC7" w:rsidP="00C3211E">
      <w:pPr>
        <w:spacing w:after="0" w:line="240" w:lineRule="auto"/>
        <w:rPr>
          <w:sz w:val="24"/>
          <w:szCs w:val="24"/>
        </w:rPr>
      </w:pPr>
      <w:r w:rsidRPr="00A07714">
        <w:rPr>
          <w:b/>
          <w:sz w:val="24"/>
          <w:szCs w:val="24"/>
        </w:rPr>
        <w:t>Preservatives</w:t>
      </w:r>
      <w:r w:rsidRPr="00350818">
        <w:rPr>
          <w:sz w:val="24"/>
          <w:szCs w:val="24"/>
        </w:rPr>
        <w:t xml:space="preserve">  </w:t>
      </w:r>
    </w:p>
    <w:p w:rsidR="00C3211E" w:rsidRDefault="00C3211E" w:rsidP="00C3211E">
      <w:pPr>
        <w:spacing w:after="0" w:line="240" w:lineRule="auto"/>
        <w:rPr>
          <w:sz w:val="24"/>
          <w:szCs w:val="24"/>
        </w:rPr>
      </w:pPr>
    </w:p>
    <w:p w:rsidR="00482BC7" w:rsidRDefault="00482BC7" w:rsidP="00C3211E">
      <w:pPr>
        <w:spacing w:after="0" w:line="240" w:lineRule="auto"/>
        <w:ind w:firstLine="720"/>
        <w:rPr>
          <w:sz w:val="24"/>
          <w:szCs w:val="24"/>
        </w:rPr>
      </w:pPr>
      <w:r w:rsidRPr="00350818">
        <w:rPr>
          <w:sz w:val="24"/>
          <w:szCs w:val="24"/>
        </w:rPr>
        <w:t>Vaccine preparations are biological solutions</w:t>
      </w:r>
      <w:r w:rsidR="006768DE">
        <w:rPr>
          <w:sz w:val="24"/>
          <w:szCs w:val="24"/>
        </w:rPr>
        <w:t>,</w:t>
      </w:r>
      <w:r w:rsidRPr="00350818">
        <w:rPr>
          <w:sz w:val="24"/>
          <w:szCs w:val="24"/>
        </w:rPr>
        <w:t xml:space="preserve"> and as such</w:t>
      </w:r>
      <w:r w:rsidR="006768DE">
        <w:rPr>
          <w:sz w:val="24"/>
          <w:szCs w:val="24"/>
        </w:rPr>
        <w:t>,</w:t>
      </w:r>
      <w:r w:rsidRPr="00350818">
        <w:rPr>
          <w:sz w:val="24"/>
          <w:szCs w:val="24"/>
        </w:rPr>
        <w:t xml:space="preserve"> they are vulnerable to microbial contamination</w:t>
      </w:r>
      <w:r>
        <w:rPr>
          <w:sz w:val="24"/>
          <w:szCs w:val="24"/>
        </w:rPr>
        <w:t>, such as the growth of bacteria in vaccine vials</w:t>
      </w:r>
      <w:r w:rsidRPr="00350818">
        <w:rPr>
          <w:sz w:val="24"/>
          <w:szCs w:val="24"/>
        </w:rPr>
        <w:t>.  In 1928</w:t>
      </w:r>
      <w:r w:rsidR="006768DE">
        <w:rPr>
          <w:sz w:val="24"/>
          <w:szCs w:val="24"/>
        </w:rPr>
        <w:t>,</w:t>
      </w:r>
      <w:r w:rsidRPr="00350818">
        <w:rPr>
          <w:sz w:val="24"/>
          <w:szCs w:val="24"/>
        </w:rPr>
        <w:t xml:space="preserve"> contamination of a diphtheria vaccine with </w:t>
      </w:r>
      <w:r w:rsidRPr="005156E2">
        <w:rPr>
          <w:i/>
          <w:sz w:val="24"/>
          <w:szCs w:val="24"/>
        </w:rPr>
        <w:t>Staphylococcus aureus</w:t>
      </w:r>
      <w:r w:rsidRPr="00350818">
        <w:rPr>
          <w:sz w:val="24"/>
          <w:szCs w:val="24"/>
        </w:rPr>
        <w:t xml:space="preserve"> led to the death of 12 of 21 inoculated children.  Consequently, some if not most vaccine preparations include preservatives to prevent bacterial growth.  Until recently</w:t>
      </w:r>
      <w:r w:rsidR="006768DE">
        <w:rPr>
          <w:sz w:val="24"/>
          <w:szCs w:val="24"/>
        </w:rPr>
        <w:t>,</w:t>
      </w:r>
      <w:r w:rsidRPr="00350818">
        <w:rPr>
          <w:sz w:val="24"/>
          <w:szCs w:val="24"/>
        </w:rPr>
        <w:t xml:space="preserve"> the </w:t>
      </w:r>
      <w:r w:rsidR="006768DE" w:rsidRPr="00350818">
        <w:rPr>
          <w:sz w:val="24"/>
          <w:szCs w:val="24"/>
        </w:rPr>
        <w:t>mercury</w:t>
      </w:r>
      <w:r w:rsidR="006768DE">
        <w:rPr>
          <w:sz w:val="24"/>
          <w:szCs w:val="24"/>
        </w:rPr>
        <w:t>-</w:t>
      </w:r>
      <w:r w:rsidRPr="00350818">
        <w:rPr>
          <w:sz w:val="24"/>
          <w:szCs w:val="24"/>
        </w:rPr>
        <w:t xml:space="preserve">containing compound thimerosal was used as an antimicrobial preservative in vaccines.  However, highly controversial claims that the mercury in thimerosal was contributing to autism led to the discontinuation of this preservative in vaccines used in developing countries.   </w:t>
      </w:r>
    </w:p>
    <w:p w:rsidR="00482BC7" w:rsidRPr="00350818" w:rsidRDefault="00482BC7" w:rsidP="00C3211E">
      <w:pPr>
        <w:spacing w:after="0" w:line="240" w:lineRule="auto"/>
        <w:ind w:left="360"/>
        <w:rPr>
          <w:sz w:val="24"/>
          <w:szCs w:val="24"/>
        </w:rPr>
      </w:pPr>
    </w:p>
    <w:p w:rsidR="00C004E4" w:rsidRDefault="00482BC7" w:rsidP="00C3211E">
      <w:pPr>
        <w:spacing w:after="0" w:line="240" w:lineRule="auto"/>
        <w:rPr>
          <w:sz w:val="24"/>
          <w:szCs w:val="24"/>
        </w:rPr>
      </w:pPr>
      <w:r w:rsidRPr="00A07714">
        <w:rPr>
          <w:b/>
          <w:sz w:val="24"/>
          <w:szCs w:val="24"/>
        </w:rPr>
        <w:t>Vaccine Side Effects</w:t>
      </w:r>
      <w:r w:rsidRPr="00350818">
        <w:rPr>
          <w:sz w:val="24"/>
          <w:szCs w:val="24"/>
        </w:rPr>
        <w:t xml:space="preserve">  </w:t>
      </w:r>
    </w:p>
    <w:p w:rsidR="00C3211E" w:rsidRDefault="00C3211E" w:rsidP="00C3211E">
      <w:pPr>
        <w:spacing w:after="0" w:line="240" w:lineRule="auto"/>
        <w:rPr>
          <w:sz w:val="24"/>
          <w:szCs w:val="24"/>
        </w:rPr>
      </w:pPr>
    </w:p>
    <w:p w:rsidR="00482BC7" w:rsidRDefault="00482BC7" w:rsidP="00C3211E">
      <w:pPr>
        <w:spacing w:after="0" w:line="240" w:lineRule="auto"/>
        <w:ind w:firstLine="720"/>
        <w:rPr>
          <w:sz w:val="24"/>
          <w:szCs w:val="24"/>
        </w:rPr>
      </w:pPr>
      <w:r w:rsidRPr="00350818">
        <w:rPr>
          <w:sz w:val="24"/>
          <w:szCs w:val="24"/>
        </w:rPr>
        <w:t>Complications from vaccines can range from trivial (e.g.</w:t>
      </w:r>
      <w:r w:rsidR="00545291">
        <w:rPr>
          <w:sz w:val="24"/>
          <w:szCs w:val="24"/>
        </w:rPr>
        <w:t>,</w:t>
      </w:r>
      <w:r w:rsidRPr="00350818">
        <w:rPr>
          <w:sz w:val="24"/>
          <w:szCs w:val="24"/>
        </w:rPr>
        <w:t xml:space="preserve"> sore arm) to life</w:t>
      </w:r>
      <w:r w:rsidR="00545291">
        <w:rPr>
          <w:sz w:val="24"/>
          <w:szCs w:val="24"/>
        </w:rPr>
        <w:t xml:space="preserve"> </w:t>
      </w:r>
      <w:r w:rsidRPr="00350818">
        <w:rPr>
          <w:sz w:val="24"/>
          <w:szCs w:val="24"/>
        </w:rPr>
        <w:t>threatening (e.g.</w:t>
      </w:r>
      <w:r w:rsidR="00545291">
        <w:rPr>
          <w:sz w:val="24"/>
          <w:szCs w:val="24"/>
        </w:rPr>
        <w:t>,</w:t>
      </w:r>
      <w:r w:rsidRPr="00350818">
        <w:rPr>
          <w:sz w:val="24"/>
          <w:szCs w:val="24"/>
        </w:rPr>
        <w:t xml:space="preserve"> </w:t>
      </w:r>
      <w:proofErr w:type="spellStart"/>
      <w:r w:rsidR="00A0769C">
        <w:rPr>
          <w:sz w:val="24"/>
          <w:szCs w:val="24"/>
        </w:rPr>
        <w:t>Guillain-Barré</w:t>
      </w:r>
      <w:proofErr w:type="spellEnd"/>
      <w:r w:rsidRPr="00350818">
        <w:rPr>
          <w:sz w:val="24"/>
          <w:szCs w:val="24"/>
        </w:rPr>
        <w:t xml:space="preserve"> syndrome, disseminated infection with vaccine strain).  For the overwhelming </w:t>
      </w:r>
      <w:r w:rsidR="00E94A91">
        <w:rPr>
          <w:sz w:val="24"/>
          <w:szCs w:val="24"/>
        </w:rPr>
        <w:t xml:space="preserve">number </w:t>
      </w:r>
      <w:r w:rsidRPr="00350818">
        <w:rPr>
          <w:sz w:val="24"/>
          <w:szCs w:val="24"/>
        </w:rPr>
        <w:t>of people who receive vaccines</w:t>
      </w:r>
      <w:r w:rsidR="00E94A91">
        <w:rPr>
          <w:sz w:val="24"/>
          <w:szCs w:val="24"/>
        </w:rPr>
        <w:t>,</w:t>
      </w:r>
      <w:r w:rsidRPr="00350818">
        <w:rPr>
          <w:sz w:val="24"/>
          <w:szCs w:val="24"/>
        </w:rPr>
        <w:t xml:space="preserve"> the benefits of vaccination far outweigh any debits</w:t>
      </w:r>
      <w:r w:rsidR="00E94A91">
        <w:rPr>
          <w:sz w:val="24"/>
          <w:szCs w:val="24"/>
        </w:rPr>
        <w:t>,</w:t>
      </w:r>
      <w:r w:rsidRPr="00350818">
        <w:rPr>
          <w:sz w:val="24"/>
          <w:szCs w:val="24"/>
        </w:rPr>
        <w:t xml:space="preserve"> and it is important to realize that no matter how safe a vaccine is</w:t>
      </w:r>
      <w:r w:rsidR="00DA3FE0">
        <w:rPr>
          <w:sz w:val="24"/>
          <w:szCs w:val="24"/>
        </w:rPr>
        <w:t>,</w:t>
      </w:r>
      <w:r w:rsidRPr="00350818">
        <w:rPr>
          <w:sz w:val="24"/>
          <w:szCs w:val="24"/>
        </w:rPr>
        <w:t xml:space="preserve"> there </w:t>
      </w:r>
      <w:r w:rsidR="004D5066">
        <w:rPr>
          <w:sz w:val="24"/>
          <w:szCs w:val="24"/>
        </w:rPr>
        <w:t>are likely to</w:t>
      </w:r>
      <w:r w:rsidRPr="00350818">
        <w:rPr>
          <w:sz w:val="24"/>
          <w:szCs w:val="24"/>
        </w:rPr>
        <w:t xml:space="preserve"> be some serious complications when the vaccine is administered to large numbers of people.  Vaccine benefits not only the individual who is vaccinated but also society</w:t>
      </w:r>
      <w:r w:rsidR="00E94A91">
        <w:rPr>
          <w:sz w:val="24"/>
          <w:szCs w:val="24"/>
        </w:rPr>
        <w:t>,</w:t>
      </w:r>
      <w:r w:rsidRPr="00350818">
        <w:rPr>
          <w:sz w:val="24"/>
          <w:szCs w:val="24"/>
        </w:rPr>
        <w:t xml:space="preserve"> since immune individuals do not </w:t>
      </w:r>
      <w:r w:rsidR="00E94A91">
        <w:rPr>
          <w:sz w:val="24"/>
          <w:szCs w:val="24"/>
        </w:rPr>
        <w:t xml:space="preserve">become </w:t>
      </w:r>
      <w:r w:rsidRPr="00350818">
        <w:rPr>
          <w:sz w:val="24"/>
          <w:szCs w:val="24"/>
        </w:rPr>
        <w:t xml:space="preserve">ill and cannot be vectors for spreading disease.  Vaccine side effects are generally related to one of three factors: </w:t>
      </w:r>
      <w:r w:rsidR="00E94A91">
        <w:rPr>
          <w:sz w:val="24"/>
          <w:szCs w:val="24"/>
        </w:rPr>
        <w:t>(</w:t>
      </w:r>
      <w:r w:rsidRPr="00350818">
        <w:rPr>
          <w:sz w:val="24"/>
          <w:szCs w:val="24"/>
        </w:rPr>
        <w:t>1) the injection procedure</w:t>
      </w:r>
      <w:r w:rsidR="00E94A91">
        <w:rPr>
          <w:sz w:val="24"/>
          <w:szCs w:val="24"/>
        </w:rPr>
        <w:t>,</w:t>
      </w:r>
      <w:r w:rsidRPr="00350818">
        <w:rPr>
          <w:sz w:val="24"/>
          <w:szCs w:val="24"/>
        </w:rPr>
        <w:t xml:space="preserve"> </w:t>
      </w:r>
      <w:r w:rsidR="00E94A91">
        <w:rPr>
          <w:sz w:val="24"/>
          <w:szCs w:val="24"/>
        </w:rPr>
        <w:t>(</w:t>
      </w:r>
      <w:r w:rsidRPr="00350818">
        <w:rPr>
          <w:sz w:val="24"/>
          <w:szCs w:val="24"/>
        </w:rPr>
        <w:t>2) the possibility of disseminated infection with a live attenuated microbe that is part of a vaccine</w:t>
      </w:r>
      <w:r w:rsidR="00E94A91">
        <w:rPr>
          <w:sz w:val="24"/>
          <w:szCs w:val="24"/>
        </w:rPr>
        <w:t>,</w:t>
      </w:r>
      <w:r w:rsidRPr="00350818">
        <w:rPr>
          <w:sz w:val="24"/>
          <w:szCs w:val="24"/>
        </w:rPr>
        <w:t xml:space="preserve"> and </w:t>
      </w:r>
      <w:r w:rsidR="00E94A91">
        <w:rPr>
          <w:sz w:val="24"/>
          <w:szCs w:val="24"/>
        </w:rPr>
        <w:t>(</w:t>
      </w:r>
      <w:r w:rsidRPr="00350818">
        <w:rPr>
          <w:sz w:val="24"/>
          <w:szCs w:val="24"/>
        </w:rPr>
        <w:t>3) the immune system reaction to the vaccine and/or contaminants in the vaccine preparation.</w:t>
      </w:r>
    </w:p>
    <w:p w:rsidR="00482BC7" w:rsidRPr="00350818" w:rsidRDefault="00482BC7" w:rsidP="00C3211E">
      <w:pPr>
        <w:spacing w:after="0" w:line="240" w:lineRule="auto"/>
        <w:ind w:left="360"/>
        <w:rPr>
          <w:sz w:val="24"/>
          <w:szCs w:val="24"/>
        </w:rPr>
      </w:pPr>
    </w:p>
    <w:p w:rsidR="00482BC7" w:rsidRDefault="00482BC7" w:rsidP="00C3211E">
      <w:pPr>
        <w:pStyle w:val="ListParagraph"/>
        <w:numPr>
          <w:ilvl w:val="0"/>
          <w:numId w:val="15"/>
        </w:numPr>
        <w:ind w:left="1080"/>
        <w:rPr>
          <w:sz w:val="24"/>
          <w:szCs w:val="24"/>
        </w:rPr>
      </w:pPr>
      <w:r>
        <w:rPr>
          <w:i/>
          <w:sz w:val="24"/>
          <w:szCs w:val="24"/>
        </w:rPr>
        <w:t>I</w:t>
      </w:r>
      <w:r w:rsidRPr="00350818">
        <w:rPr>
          <w:i/>
          <w:sz w:val="24"/>
          <w:szCs w:val="24"/>
        </w:rPr>
        <w:t xml:space="preserve">njection </w:t>
      </w:r>
      <w:r>
        <w:rPr>
          <w:i/>
          <w:sz w:val="24"/>
          <w:szCs w:val="24"/>
        </w:rPr>
        <w:t>P</w:t>
      </w:r>
      <w:r w:rsidRPr="00350818">
        <w:rPr>
          <w:i/>
          <w:sz w:val="24"/>
          <w:szCs w:val="24"/>
        </w:rPr>
        <w:t>rocedure</w:t>
      </w:r>
      <w:r w:rsidRPr="00350818">
        <w:rPr>
          <w:sz w:val="24"/>
          <w:szCs w:val="24"/>
        </w:rPr>
        <w:t>.  Puncturing the skin with a needle to inject a volume of fluid necessarily injures tissue.  Although for most people this is minor and results in at most a sore arm</w:t>
      </w:r>
      <w:r w:rsidR="00E94A91">
        <w:rPr>
          <w:sz w:val="24"/>
          <w:szCs w:val="24"/>
        </w:rPr>
        <w:t>,</w:t>
      </w:r>
      <w:r w:rsidRPr="00350818">
        <w:rPr>
          <w:sz w:val="24"/>
          <w:szCs w:val="24"/>
        </w:rPr>
        <w:t xml:space="preserve"> there are instances where the injection procedure can have significant complications.  Vaccine injections occasionally cause </w:t>
      </w:r>
      <w:r w:rsidR="00E94A91">
        <w:rPr>
          <w:sz w:val="24"/>
          <w:szCs w:val="24"/>
        </w:rPr>
        <w:t>a</w:t>
      </w:r>
      <w:r w:rsidR="00E94A91" w:rsidRPr="00350818">
        <w:rPr>
          <w:sz w:val="24"/>
          <w:szCs w:val="24"/>
        </w:rPr>
        <w:t xml:space="preserve"> </w:t>
      </w:r>
      <w:r w:rsidRPr="00350818">
        <w:rPr>
          <w:sz w:val="24"/>
          <w:szCs w:val="24"/>
        </w:rPr>
        <w:t xml:space="preserve">skin infection known as cellulitis.  This infection is almost always self-limited and can be easily </w:t>
      </w:r>
      <w:r w:rsidRPr="00350818">
        <w:rPr>
          <w:sz w:val="24"/>
          <w:szCs w:val="24"/>
        </w:rPr>
        <w:lastRenderedPageBreak/>
        <w:t>treated with antibiotics</w:t>
      </w:r>
      <w:r w:rsidR="00E94A91">
        <w:rPr>
          <w:sz w:val="24"/>
          <w:szCs w:val="24"/>
        </w:rPr>
        <w:t>,</w:t>
      </w:r>
      <w:r w:rsidRPr="00350818">
        <w:rPr>
          <w:sz w:val="24"/>
          <w:szCs w:val="24"/>
        </w:rPr>
        <w:t xml:space="preserve"> but on rare occasion</w:t>
      </w:r>
      <w:r w:rsidR="00E94A91">
        <w:rPr>
          <w:sz w:val="24"/>
          <w:szCs w:val="24"/>
        </w:rPr>
        <w:t>s</w:t>
      </w:r>
      <w:r w:rsidRPr="00350818">
        <w:rPr>
          <w:sz w:val="24"/>
          <w:szCs w:val="24"/>
        </w:rPr>
        <w:t xml:space="preserve"> these can be serious and require hospitalization.  The act of injection can damage nerves</w:t>
      </w:r>
      <w:r w:rsidR="00E94A91">
        <w:rPr>
          <w:sz w:val="24"/>
          <w:szCs w:val="24"/>
        </w:rPr>
        <w:t>,</w:t>
      </w:r>
      <w:r w:rsidRPr="00350818">
        <w:rPr>
          <w:sz w:val="24"/>
          <w:szCs w:val="24"/>
        </w:rPr>
        <w:t xml:space="preserve"> and health care providers generally avoid injections near major nerves.</w:t>
      </w:r>
    </w:p>
    <w:p w:rsidR="00482BC7" w:rsidRDefault="00482BC7" w:rsidP="00C3211E">
      <w:pPr>
        <w:pStyle w:val="ListParagraph"/>
        <w:numPr>
          <w:ilvl w:val="0"/>
          <w:numId w:val="15"/>
        </w:numPr>
        <w:ind w:left="1080"/>
        <w:rPr>
          <w:sz w:val="24"/>
          <w:szCs w:val="24"/>
        </w:rPr>
      </w:pPr>
      <w:r w:rsidRPr="00350818">
        <w:rPr>
          <w:i/>
          <w:sz w:val="24"/>
          <w:szCs w:val="24"/>
        </w:rPr>
        <w:t>Disseminated infection.</w:t>
      </w:r>
      <w:r w:rsidRPr="00350818">
        <w:rPr>
          <w:sz w:val="24"/>
          <w:szCs w:val="24"/>
        </w:rPr>
        <w:t xml:space="preserve">  This is a risk only for live attenuated vaccines</w:t>
      </w:r>
      <w:r w:rsidR="00E94A91">
        <w:rPr>
          <w:sz w:val="24"/>
          <w:szCs w:val="24"/>
        </w:rPr>
        <w:t>,</w:t>
      </w:r>
      <w:r w:rsidRPr="00350818">
        <w:rPr>
          <w:sz w:val="24"/>
          <w:szCs w:val="24"/>
        </w:rPr>
        <w:t xml:space="preserve"> and this complication is almost always associated with an underlying immune disorder.  In general</w:t>
      </w:r>
      <w:r w:rsidR="00E94A91">
        <w:rPr>
          <w:sz w:val="24"/>
          <w:szCs w:val="24"/>
        </w:rPr>
        <w:t>,</w:t>
      </w:r>
      <w:r w:rsidRPr="00350818">
        <w:rPr>
          <w:sz w:val="24"/>
          <w:szCs w:val="24"/>
        </w:rPr>
        <w:t xml:space="preserve"> physicians avoid giving vaccines to individuals </w:t>
      </w:r>
      <w:r w:rsidR="00E94A91">
        <w:rPr>
          <w:sz w:val="24"/>
          <w:szCs w:val="24"/>
        </w:rPr>
        <w:t>with</w:t>
      </w:r>
      <w:r w:rsidR="00E94A91" w:rsidRPr="00350818">
        <w:rPr>
          <w:sz w:val="24"/>
          <w:szCs w:val="24"/>
        </w:rPr>
        <w:t xml:space="preserve"> </w:t>
      </w:r>
      <w:r w:rsidRPr="00350818">
        <w:rPr>
          <w:sz w:val="24"/>
          <w:szCs w:val="24"/>
        </w:rPr>
        <w:t>impaired immunity</w:t>
      </w:r>
      <w:r w:rsidR="00E94A91">
        <w:rPr>
          <w:sz w:val="24"/>
          <w:szCs w:val="24"/>
        </w:rPr>
        <w:t>,</w:t>
      </w:r>
      <w:r w:rsidRPr="00350818">
        <w:rPr>
          <w:sz w:val="24"/>
          <w:szCs w:val="24"/>
        </w:rPr>
        <w:t xml:space="preserve"> although one vaccine, that against varicella virus</w:t>
      </w:r>
      <w:r w:rsidR="00E94A91">
        <w:rPr>
          <w:sz w:val="24"/>
          <w:szCs w:val="24"/>
        </w:rPr>
        <w:t>,</w:t>
      </w:r>
      <w:r w:rsidRPr="00350818">
        <w:rPr>
          <w:sz w:val="24"/>
          <w:szCs w:val="24"/>
        </w:rPr>
        <w:t xml:space="preserve"> was developed specifically for use in children with leukemia</w:t>
      </w:r>
      <w:r w:rsidR="00E94A91">
        <w:rPr>
          <w:sz w:val="24"/>
          <w:szCs w:val="24"/>
        </w:rPr>
        <w:t>,</w:t>
      </w:r>
      <w:r w:rsidRPr="00350818">
        <w:rPr>
          <w:sz w:val="24"/>
          <w:szCs w:val="24"/>
        </w:rPr>
        <w:t xml:space="preserve"> given that natural infection was such a devastating disease.  </w:t>
      </w:r>
    </w:p>
    <w:p w:rsidR="00482BC7" w:rsidRPr="009901C8" w:rsidRDefault="00482BC7" w:rsidP="00C3211E">
      <w:pPr>
        <w:pStyle w:val="ListParagraph"/>
        <w:ind w:left="1080" w:firstLine="900"/>
        <w:rPr>
          <w:rStyle w:val="Hyperlink"/>
          <w:rFonts w:asciiTheme="minorHAnsi" w:hAnsiTheme="minorHAnsi" w:cstheme="minorBidi"/>
          <w:color w:val="000000" w:themeColor="text1"/>
          <w:sz w:val="24"/>
          <w:szCs w:val="24"/>
        </w:rPr>
      </w:pPr>
      <w:r w:rsidRPr="00350818">
        <w:rPr>
          <w:sz w:val="24"/>
          <w:szCs w:val="24"/>
        </w:rPr>
        <w:t>Disseminated infection from a vaccine organism is a very rare complication of vaccine use.  Occasional cases occur when the immune disorder has not been diagnosed</w:t>
      </w:r>
      <w:r w:rsidR="00A0769C">
        <w:rPr>
          <w:sz w:val="24"/>
          <w:szCs w:val="24"/>
        </w:rPr>
        <w:t>,</w:t>
      </w:r>
      <w:r w:rsidRPr="00350818">
        <w:rPr>
          <w:sz w:val="24"/>
          <w:szCs w:val="24"/>
        </w:rPr>
        <w:t xml:space="preserve"> and disseminated infection from the vaccine is the first hint that the individual had impaired immunity.</w:t>
      </w:r>
      <w:r>
        <w:rPr>
          <w:sz w:val="24"/>
          <w:szCs w:val="24"/>
        </w:rPr>
        <w:t xml:space="preserve">  Rare instances of disseminated infection can occur when there is a breakdown in the vaccine manufacturing process and the vaccine preparation becomes contaminated with microbes that can cause disease.  </w:t>
      </w:r>
      <w:r w:rsidR="00F04090">
        <w:rPr>
          <w:sz w:val="24"/>
          <w:szCs w:val="24"/>
        </w:rPr>
        <w:t>B</w:t>
      </w:r>
      <w:r>
        <w:rPr>
          <w:sz w:val="24"/>
          <w:szCs w:val="24"/>
        </w:rPr>
        <w:t xml:space="preserve">acterial contamination is </w:t>
      </w:r>
      <w:r w:rsidR="004D5066">
        <w:rPr>
          <w:sz w:val="24"/>
          <w:szCs w:val="24"/>
        </w:rPr>
        <w:t xml:space="preserve">very </w:t>
      </w:r>
      <w:r>
        <w:rPr>
          <w:sz w:val="24"/>
          <w:szCs w:val="24"/>
        </w:rPr>
        <w:t>rare</w:t>
      </w:r>
      <w:r w:rsidR="004D5066">
        <w:rPr>
          <w:sz w:val="24"/>
          <w:szCs w:val="24"/>
        </w:rPr>
        <w:t xml:space="preserve"> with modern manufacturing practices</w:t>
      </w:r>
      <w:r w:rsidR="00A0769C">
        <w:rPr>
          <w:sz w:val="24"/>
          <w:szCs w:val="24"/>
        </w:rPr>
        <w:t>,</w:t>
      </w:r>
      <w:r>
        <w:rPr>
          <w:sz w:val="24"/>
          <w:szCs w:val="24"/>
        </w:rPr>
        <w:t xml:space="preserve"> but occasional problems occur.  For example, in 2014 the Food and Drug </w:t>
      </w:r>
      <w:r w:rsidR="00A0769C">
        <w:rPr>
          <w:sz w:val="24"/>
          <w:szCs w:val="24"/>
        </w:rPr>
        <w:t xml:space="preserve">Administration </w:t>
      </w:r>
      <w:r>
        <w:rPr>
          <w:sz w:val="24"/>
          <w:szCs w:val="24"/>
        </w:rPr>
        <w:t xml:space="preserve">forced the drug giant </w:t>
      </w:r>
      <w:r w:rsidR="00A0769C">
        <w:rPr>
          <w:sz w:val="24"/>
          <w:szCs w:val="24"/>
        </w:rPr>
        <w:t>GlaxoSmithKline</w:t>
      </w:r>
      <w:r>
        <w:rPr>
          <w:sz w:val="24"/>
          <w:szCs w:val="24"/>
        </w:rPr>
        <w:t xml:space="preserve"> to review it</w:t>
      </w:r>
      <w:r w:rsidRPr="00E23145">
        <w:rPr>
          <w:sz w:val="24"/>
          <w:szCs w:val="24"/>
        </w:rPr>
        <w:t xml:space="preserve">s manufacturing practices after chronic problems of bacterial contamination of vaccine batches.  See </w:t>
      </w:r>
      <w:hyperlink r:id="rId16" w:history="1">
        <w:r w:rsidRPr="00E313F6">
          <w:rPr>
            <w:rStyle w:val="Hyperlink"/>
            <w:sz w:val="24"/>
            <w:szCs w:val="24"/>
          </w:rPr>
          <w:t>http://www.theguardian.com/business/2014/jun/24/glaxo-fda-flu-vaccines-review-manufacturing</w:t>
        </w:r>
      </w:hyperlink>
      <w:r w:rsidR="00A0769C">
        <w:rPr>
          <w:rStyle w:val="Hyperlink"/>
          <w:sz w:val="24"/>
          <w:szCs w:val="24"/>
        </w:rPr>
        <w:t>.</w:t>
      </w:r>
    </w:p>
    <w:p w:rsidR="000145DD" w:rsidRDefault="00A0769C" w:rsidP="00C3211E">
      <w:pPr>
        <w:pStyle w:val="ListParagraph"/>
        <w:numPr>
          <w:ilvl w:val="0"/>
          <w:numId w:val="15"/>
        </w:numPr>
        <w:ind w:left="1080"/>
        <w:rPr>
          <w:sz w:val="24"/>
          <w:szCs w:val="24"/>
        </w:rPr>
      </w:pPr>
      <w:r w:rsidRPr="009901C8">
        <w:rPr>
          <w:i/>
          <w:color w:val="000000" w:themeColor="text1"/>
          <w:sz w:val="24"/>
          <w:szCs w:val="24"/>
        </w:rPr>
        <w:t>Immune-related</w:t>
      </w:r>
      <w:r w:rsidR="00482BC7" w:rsidRPr="009901C8">
        <w:rPr>
          <w:i/>
          <w:color w:val="000000" w:themeColor="text1"/>
          <w:sz w:val="24"/>
          <w:szCs w:val="24"/>
        </w:rPr>
        <w:t xml:space="preserve"> Complicati</w:t>
      </w:r>
      <w:r w:rsidR="00482BC7" w:rsidRPr="00350818">
        <w:rPr>
          <w:i/>
          <w:sz w:val="24"/>
          <w:szCs w:val="24"/>
        </w:rPr>
        <w:t xml:space="preserve">ons. </w:t>
      </w:r>
      <w:r w:rsidR="00482BC7" w:rsidRPr="00350818">
        <w:rPr>
          <w:sz w:val="24"/>
          <w:szCs w:val="24"/>
        </w:rPr>
        <w:t>The fact that immunizations trigger</w:t>
      </w:r>
      <w:r w:rsidR="00DA3FE0">
        <w:rPr>
          <w:sz w:val="24"/>
          <w:szCs w:val="24"/>
        </w:rPr>
        <w:t xml:space="preserve"> an immune response means that occasionally</w:t>
      </w:r>
      <w:r w:rsidR="00482BC7" w:rsidRPr="00350818">
        <w:rPr>
          <w:sz w:val="24"/>
          <w:szCs w:val="24"/>
        </w:rPr>
        <w:t xml:space="preserve"> individuals the immune response causes host damage.  Although the mechanism for </w:t>
      </w:r>
      <w:r w:rsidRPr="00350818">
        <w:rPr>
          <w:sz w:val="24"/>
          <w:szCs w:val="24"/>
        </w:rPr>
        <w:t>immune</w:t>
      </w:r>
      <w:r>
        <w:rPr>
          <w:sz w:val="24"/>
          <w:szCs w:val="24"/>
        </w:rPr>
        <w:t>-</w:t>
      </w:r>
      <w:r w:rsidR="00482BC7" w:rsidRPr="00350818">
        <w:rPr>
          <w:sz w:val="24"/>
          <w:szCs w:val="24"/>
        </w:rPr>
        <w:t>related complications is not well understood</w:t>
      </w:r>
      <w:r>
        <w:rPr>
          <w:sz w:val="24"/>
          <w:szCs w:val="24"/>
        </w:rPr>
        <w:t>,</w:t>
      </w:r>
      <w:r w:rsidR="00482BC7" w:rsidRPr="00350818">
        <w:rPr>
          <w:sz w:val="24"/>
          <w:szCs w:val="24"/>
        </w:rPr>
        <w:t xml:space="preserve"> the possibility of such occurrences is a well-recognized complication of vaccine administration.  One of the most severe complications is a neurological syndrome known as </w:t>
      </w:r>
      <w:proofErr w:type="spellStart"/>
      <w:r>
        <w:rPr>
          <w:sz w:val="24"/>
          <w:szCs w:val="24"/>
        </w:rPr>
        <w:t>Guillain-Barré</w:t>
      </w:r>
      <w:proofErr w:type="spellEnd"/>
      <w:r>
        <w:rPr>
          <w:sz w:val="24"/>
          <w:szCs w:val="24"/>
        </w:rPr>
        <w:t xml:space="preserve"> </w:t>
      </w:r>
      <w:r w:rsidR="00482BC7" w:rsidRPr="00350818">
        <w:rPr>
          <w:sz w:val="24"/>
          <w:szCs w:val="24"/>
        </w:rPr>
        <w:t xml:space="preserve">syndrome, which can result in a constellation of symptoms ranging from muscle weakness to paralysis.  </w:t>
      </w:r>
    </w:p>
    <w:p w:rsidR="00482BC7" w:rsidRPr="00AD0A57" w:rsidRDefault="00482BC7" w:rsidP="00C3211E">
      <w:pPr>
        <w:spacing w:after="0" w:line="240" w:lineRule="auto"/>
        <w:ind w:left="1080" w:firstLine="720"/>
        <w:rPr>
          <w:sz w:val="24"/>
          <w:szCs w:val="24"/>
        </w:rPr>
      </w:pPr>
      <w:r w:rsidRPr="00C240D1">
        <w:rPr>
          <w:sz w:val="24"/>
          <w:szCs w:val="24"/>
        </w:rPr>
        <w:t xml:space="preserve">The associations between </w:t>
      </w:r>
      <w:proofErr w:type="spellStart"/>
      <w:r w:rsidR="00A0769C" w:rsidRPr="00C240D1">
        <w:rPr>
          <w:sz w:val="24"/>
          <w:szCs w:val="24"/>
        </w:rPr>
        <w:t>Guillain-Barré</w:t>
      </w:r>
      <w:proofErr w:type="spellEnd"/>
      <w:r w:rsidR="00A0769C" w:rsidRPr="00C240D1">
        <w:rPr>
          <w:sz w:val="24"/>
          <w:szCs w:val="24"/>
        </w:rPr>
        <w:t xml:space="preserve"> </w:t>
      </w:r>
      <w:r w:rsidRPr="00C240D1">
        <w:rPr>
          <w:sz w:val="24"/>
          <w:szCs w:val="24"/>
        </w:rPr>
        <w:t>and vaccination remains circumstantial</w:t>
      </w:r>
      <w:r w:rsidR="00A0769C" w:rsidRPr="00C240D1">
        <w:rPr>
          <w:sz w:val="24"/>
          <w:szCs w:val="24"/>
        </w:rPr>
        <w:t>,</w:t>
      </w:r>
      <w:r w:rsidRPr="00C240D1">
        <w:rPr>
          <w:sz w:val="24"/>
          <w:szCs w:val="24"/>
        </w:rPr>
        <w:t xml:space="preserve"> but many authorities are more apt to consider the two causally related if the symptoms occur within 30 days of vaccination and if no other cause can be identified.  A study of vaccine complications in Canada found only 24 cases from 1996</w:t>
      </w:r>
      <w:r w:rsidR="00A0769C" w:rsidRPr="00C240D1">
        <w:rPr>
          <w:sz w:val="24"/>
          <w:szCs w:val="24"/>
        </w:rPr>
        <w:t xml:space="preserve"> to </w:t>
      </w:r>
      <w:r w:rsidRPr="00C240D1">
        <w:rPr>
          <w:sz w:val="24"/>
          <w:szCs w:val="24"/>
        </w:rPr>
        <w:t xml:space="preserve">2012 </w:t>
      </w:r>
      <w:r w:rsidR="000145DD" w:rsidRPr="00C240D1">
        <w:rPr>
          <w:sz w:val="24"/>
          <w:szCs w:val="24"/>
        </w:rPr>
        <w:t>(Top et al., 2015)</w:t>
      </w:r>
      <w:r w:rsidRPr="00AD0A57">
        <w:rPr>
          <w:sz w:val="24"/>
          <w:szCs w:val="24"/>
        </w:rPr>
        <w:t xml:space="preserve">.  In 1976 a marked increase in cases of </w:t>
      </w:r>
      <w:proofErr w:type="spellStart"/>
      <w:r w:rsidR="00A0769C" w:rsidRPr="00AD0A57">
        <w:rPr>
          <w:sz w:val="24"/>
          <w:szCs w:val="24"/>
        </w:rPr>
        <w:t>Guillain-Barré</w:t>
      </w:r>
      <w:proofErr w:type="spellEnd"/>
      <w:r w:rsidRPr="00AD0A57">
        <w:rPr>
          <w:sz w:val="24"/>
          <w:szCs w:val="24"/>
        </w:rPr>
        <w:t xml:space="preserve"> was reported among recipients of the swine flu vaccine and with an estimated rate of 8.8 cases per million people vaccinated.  However, it is important to note that viral diseases themselves can cause the syndrome of </w:t>
      </w:r>
      <w:proofErr w:type="spellStart"/>
      <w:r w:rsidR="00A0769C" w:rsidRPr="00AD0A57">
        <w:rPr>
          <w:sz w:val="24"/>
          <w:szCs w:val="24"/>
        </w:rPr>
        <w:t>Guillain-Barré</w:t>
      </w:r>
      <w:proofErr w:type="spellEnd"/>
      <w:r w:rsidR="00DA3FE0">
        <w:rPr>
          <w:sz w:val="24"/>
          <w:szCs w:val="24"/>
        </w:rPr>
        <w:t>,</w:t>
      </w:r>
      <w:r w:rsidR="00EC582A">
        <w:rPr>
          <w:sz w:val="24"/>
          <w:szCs w:val="24"/>
        </w:rPr>
        <w:t xml:space="preserve"> </w:t>
      </w:r>
      <w:r w:rsidRPr="00AD0A57">
        <w:rPr>
          <w:sz w:val="24"/>
          <w:szCs w:val="24"/>
        </w:rPr>
        <w:t>and making an unequivocal causative association in an individual patient can be very difficult.</w:t>
      </w:r>
    </w:p>
    <w:p w:rsidR="00482BC7" w:rsidRDefault="00482BC7" w:rsidP="00C3211E">
      <w:pPr>
        <w:pStyle w:val="ListParagraph"/>
        <w:ind w:left="1488"/>
        <w:rPr>
          <w:sz w:val="24"/>
          <w:szCs w:val="24"/>
        </w:rPr>
      </w:pPr>
    </w:p>
    <w:p w:rsidR="00C004E4" w:rsidRDefault="00482BC7" w:rsidP="00C3211E">
      <w:pPr>
        <w:spacing w:after="0" w:line="240" w:lineRule="auto"/>
        <w:rPr>
          <w:sz w:val="24"/>
          <w:szCs w:val="24"/>
        </w:rPr>
      </w:pPr>
      <w:r w:rsidRPr="00A07714">
        <w:rPr>
          <w:b/>
          <w:sz w:val="24"/>
          <w:szCs w:val="24"/>
        </w:rPr>
        <w:t>Vaccine Efficacy</w:t>
      </w:r>
      <w:r>
        <w:rPr>
          <w:sz w:val="24"/>
          <w:szCs w:val="24"/>
          <w:u w:val="single"/>
        </w:rPr>
        <w:t xml:space="preserve"> </w:t>
      </w:r>
      <w:r>
        <w:rPr>
          <w:sz w:val="24"/>
          <w:szCs w:val="24"/>
        </w:rPr>
        <w:t xml:space="preserve"> </w:t>
      </w:r>
    </w:p>
    <w:p w:rsidR="00C3211E" w:rsidRDefault="00C3211E" w:rsidP="00C3211E">
      <w:pPr>
        <w:spacing w:after="0" w:line="240" w:lineRule="auto"/>
        <w:rPr>
          <w:sz w:val="24"/>
          <w:szCs w:val="24"/>
        </w:rPr>
      </w:pPr>
    </w:p>
    <w:p w:rsidR="003264EA" w:rsidRDefault="00482BC7" w:rsidP="00C3211E">
      <w:pPr>
        <w:spacing w:after="0" w:line="240" w:lineRule="auto"/>
        <w:ind w:firstLine="720"/>
        <w:rPr>
          <w:sz w:val="24"/>
          <w:szCs w:val="24"/>
        </w:rPr>
      </w:pPr>
      <w:r>
        <w:rPr>
          <w:sz w:val="24"/>
          <w:szCs w:val="24"/>
        </w:rPr>
        <w:t>When approaching legal aspects of vaccination it is important to also consider the topic of vaccine efficacy.  Although the public generally assumes vaccination with specific vaccines implies protection against certain diseases, no vaccine is 100% effective.  Hence</w:t>
      </w:r>
      <w:r w:rsidR="000145DD">
        <w:rPr>
          <w:sz w:val="24"/>
          <w:szCs w:val="24"/>
        </w:rPr>
        <w:t>,</w:t>
      </w:r>
      <w:r>
        <w:rPr>
          <w:sz w:val="24"/>
          <w:szCs w:val="24"/>
        </w:rPr>
        <w:t xml:space="preserve"> a history of vaccination is no guarantee that the individual is protect</w:t>
      </w:r>
      <w:r w:rsidR="00DA3FE0">
        <w:rPr>
          <w:sz w:val="24"/>
          <w:szCs w:val="24"/>
        </w:rPr>
        <w:t>ed</w:t>
      </w:r>
      <w:r>
        <w:rPr>
          <w:sz w:val="24"/>
          <w:szCs w:val="24"/>
        </w:rPr>
        <w:t xml:space="preserve"> against a specific disease.  Here</w:t>
      </w:r>
      <w:r w:rsidR="000145DD">
        <w:rPr>
          <w:sz w:val="24"/>
          <w:szCs w:val="24"/>
        </w:rPr>
        <w:t>,</w:t>
      </w:r>
      <w:r>
        <w:rPr>
          <w:sz w:val="24"/>
          <w:szCs w:val="24"/>
        </w:rPr>
        <w:t xml:space="preserve"> it is </w:t>
      </w:r>
      <w:r>
        <w:rPr>
          <w:sz w:val="24"/>
          <w:szCs w:val="24"/>
        </w:rPr>
        <w:lastRenderedPageBreak/>
        <w:t xml:space="preserve">important to note that vaccine efficacy is measured on </w:t>
      </w:r>
      <w:r w:rsidR="00DA3FE0">
        <w:rPr>
          <w:sz w:val="24"/>
          <w:szCs w:val="24"/>
        </w:rPr>
        <w:t xml:space="preserve">the basis of </w:t>
      </w:r>
      <w:r>
        <w:rPr>
          <w:sz w:val="24"/>
          <w:szCs w:val="24"/>
        </w:rPr>
        <w:t>population</w:t>
      </w:r>
      <w:r w:rsidR="00796CE3">
        <w:rPr>
          <w:sz w:val="24"/>
          <w:szCs w:val="24"/>
        </w:rPr>
        <w:t>,</w:t>
      </w:r>
      <w:r>
        <w:rPr>
          <w:sz w:val="24"/>
          <w:szCs w:val="24"/>
        </w:rPr>
        <w:t xml:space="preserve"> rather than </w:t>
      </w:r>
      <w:r w:rsidR="00DA3FE0">
        <w:rPr>
          <w:sz w:val="24"/>
          <w:szCs w:val="24"/>
        </w:rPr>
        <w:t>on the basis of</w:t>
      </w:r>
      <w:r>
        <w:rPr>
          <w:sz w:val="24"/>
          <w:szCs w:val="24"/>
        </w:rPr>
        <w:t xml:space="preserve"> the individual receiving a vaccine.  Vaccine efficacy can depend on host factors, intrinsic vaccine characteristics</w:t>
      </w:r>
      <w:r w:rsidR="00796CE3">
        <w:rPr>
          <w:sz w:val="24"/>
          <w:szCs w:val="24"/>
        </w:rPr>
        <w:t>,</w:t>
      </w:r>
      <w:r>
        <w:rPr>
          <w:sz w:val="24"/>
          <w:szCs w:val="24"/>
        </w:rPr>
        <w:t xml:space="preserve"> and even mundane variables such as the expertise of the person administering the vaccine and the location of vaccine injection.  </w:t>
      </w:r>
    </w:p>
    <w:p w:rsidR="003264EA" w:rsidRDefault="00482BC7" w:rsidP="00C3211E">
      <w:pPr>
        <w:spacing w:after="0" w:line="240" w:lineRule="auto"/>
        <w:ind w:firstLine="720"/>
        <w:rPr>
          <w:sz w:val="24"/>
          <w:szCs w:val="24"/>
        </w:rPr>
      </w:pPr>
      <w:r w:rsidRPr="00636043">
        <w:rPr>
          <w:i/>
          <w:sz w:val="24"/>
          <w:szCs w:val="24"/>
        </w:rPr>
        <w:t>Host variables</w:t>
      </w:r>
      <w:r>
        <w:rPr>
          <w:sz w:val="24"/>
          <w:szCs w:val="24"/>
        </w:rPr>
        <w:t xml:space="preserve"> are those associated with the individual receiving the vaccine and include age, health status, nutritional status, genetics</w:t>
      </w:r>
      <w:r w:rsidR="00796CE3">
        <w:rPr>
          <w:sz w:val="24"/>
          <w:szCs w:val="24"/>
        </w:rPr>
        <w:t>,</w:t>
      </w:r>
      <w:r>
        <w:rPr>
          <w:sz w:val="24"/>
          <w:szCs w:val="24"/>
        </w:rPr>
        <w:t xml:space="preserve"> and history of prior vaccinations.  For example, vaccines are generally less effective with increasing age</w:t>
      </w:r>
      <w:r w:rsidR="00796CE3">
        <w:rPr>
          <w:sz w:val="24"/>
          <w:szCs w:val="24"/>
        </w:rPr>
        <w:t>,</w:t>
      </w:r>
      <w:r>
        <w:rPr>
          <w:sz w:val="24"/>
          <w:szCs w:val="24"/>
        </w:rPr>
        <w:t xml:space="preserve"> presumably as a consequence of a senescent immune system.  However, some groups </w:t>
      </w:r>
      <w:r w:rsidR="00DA3FE0">
        <w:rPr>
          <w:sz w:val="24"/>
          <w:szCs w:val="24"/>
        </w:rPr>
        <w:t>have</w:t>
      </w:r>
      <w:r>
        <w:rPr>
          <w:sz w:val="24"/>
          <w:szCs w:val="24"/>
        </w:rPr>
        <w:t xml:space="preserve"> suboptimal responses to vaccines</w:t>
      </w:r>
      <w:r w:rsidR="00796CE3">
        <w:rPr>
          <w:sz w:val="24"/>
          <w:szCs w:val="24"/>
        </w:rPr>
        <w:t>,</w:t>
      </w:r>
      <w:r>
        <w:rPr>
          <w:sz w:val="24"/>
          <w:szCs w:val="24"/>
        </w:rPr>
        <w:t xml:space="preserve"> </w:t>
      </w:r>
      <w:r w:rsidR="00796CE3">
        <w:rPr>
          <w:sz w:val="24"/>
          <w:szCs w:val="24"/>
        </w:rPr>
        <w:t xml:space="preserve">including </w:t>
      </w:r>
      <w:r>
        <w:rPr>
          <w:sz w:val="24"/>
          <w:szCs w:val="24"/>
        </w:rPr>
        <w:t>the very young</w:t>
      </w:r>
      <w:r w:rsidR="00796CE3">
        <w:rPr>
          <w:sz w:val="24"/>
          <w:szCs w:val="24"/>
        </w:rPr>
        <w:t>,</w:t>
      </w:r>
      <w:r>
        <w:rPr>
          <w:sz w:val="24"/>
          <w:szCs w:val="24"/>
        </w:rPr>
        <w:t xml:space="preserve"> due to an immature immune system</w:t>
      </w:r>
      <w:r w:rsidR="00796CE3">
        <w:rPr>
          <w:sz w:val="24"/>
          <w:szCs w:val="24"/>
        </w:rPr>
        <w:t>,</w:t>
      </w:r>
      <w:r>
        <w:rPr>
          <w:sz w:val="24"/>
          <w:szCs w:val="24"/>
        </w:rPr>
        <w:t xml:space="preserve"> and those who have impaired immunity result</w:t>
      </w:r>
      <w:r w:rsidR="00796CE3">
        <w:rPr>
          <w:sz w:val="24"/>
          <w:szCs w:val="24"/>
        </w:rPr>
        <w:t>ing</w:t>
      </w:r>
      <w:r>
        <w:rPr>
          <w:sz w:val="24"/>
          <w:szCs w:val="24"/>
        </w:rPr>
        <w:t xml:space="preserve"> </w:t>
      </w:r>
      <w:r w:rsidR="00796CE3">
        <w:rPr>
          <w:sz w:val="24"/>
          <w:szCs w:val="24"/>
        </w:rPr>
        <w:t xml:space="preserve">from </w:t>
      </w:r>
      <w:r>
        <w:rPr>
          <w:sz w:val="24"/>
          <w:szCs w:val="24"/>
        </w:rPr>
        <w:t>disease (e.g.</w:t>
      </w:r>
      <w:r w:rsidR="00796CE3">
        <w:rPr>
          <w:sz w:val="24"/>
          <w:szCs w:val="24"/>
        </w:rPr>
        <w:t>,</w:t>
      </w:r>
      <w:r>
        <w:rPr>
          <w:sz w:val="24"/>
          <w:szCs w:val="24"/>
        </w:rPr>
        <w:t xml:space="preserve"> HIV infection) or immunosuppressive therapies (e.g., transplant and cancer patients).  </w:t>
      </w:r>
      <w:r w:rsidR="00B3454A">
        <w:rPr>
          <w:sz w:val="24"/>
          <w:szCs w:val="24"/>
        </w:rPr>
        <w:t>As noted above, e</w:t>
      </w:r>
      <w:r>
        <w:rPr>
          <w:sz w:val="24"/>
          <w:szCs w:val="24"/>
        </w:rPr>
        <w:t xml:space="preserve">ven highly effective and safe vaccines like that for </w:t>
      </w:r>
      <w:r w:rsidR="00796CE3">
        <w:rPr>
          <w:sz w:val="24"/>
          <w:szCs w:val="24"/>
        </w:rPr>
        <w:t xml:space="preserve">hepatitis </w:t>
      </w:r>
      <w:r>
        <w:rPr>
          <w:sz w:val="24"/>
          <w:szCs w:val="24"/>
        </w:rPr>
        <w:t xml:space="preserve">B virus elicit </w:t>
      </w:r>
      <w:r w:rsidR="00B3454A">
        <w:rPr>
          <w:sz w:val="24"/>
          <w:szCs w:val="24"/>
        </w:rPr>
        <w:t xml:space="preserve">protective </w:t>
      </w:r>
      <w:r>
        <w:rPr>
          <w:sz w:val="24"/>
          <w:szCs w:val="24"/>
        </w:rPr>
        <w:t xml:space="preserve">immune responses in only 90% of those vaccinated.  </w:t>
      </w:r>
    </w:p>
    <w:p w:rsidR="006C2C68" w:rsidRDefault="00482BC7" w:rsidP="00C3211E">
      <w:pPr>
        <w:spacing w:after="0" w:line="240" w:lineRule="auto"/>
        <w:ind w:firstLine="720"/>
        <w:rPr>
          <w:sz w:val="24"/>
          <w:szCs w:val="24"/>
        </w:rPr>
      </w:pPr>
      <w:r w:rsidRPr="00623F27">
        <w:rPr>
          <w:i/>
          <w:sz w:val="24"/>
          <w:szCs w:val="24"/>
        </w:rPr>
        <w:t>Intrinsic vaccine characteristics</w:t>
      </w:r>
      <w:r>
        <w:rPr>
          <w:sz w:val="24"/>
          <w:szCs w:val="24"/>
        </w:rPr>
        <w:t xml:space="preserve"> are those associated with the antigens and adjuvants in the vaccine preparation itself.  For example, vaccines composed of polysaccharide antigens tend to elicit weaker immune responses </w:t>
      </w:r>
      <w:r w:rsidR="00DA3FE0">
        <w:rPr>
          <w:sz w:val="24"/>
          <w:szCs w:val="24"/>
        </w:rPr>
        <w:t xml:space="preserve">than </w:t>
      </w:r>
      <w:r w:rsidR="003264EA">
        <w:rPr>
          <w:sz w:val="24"/>
          <w:szCs w:val="24"/>
        </w:rPr>
        <w:t xml:space="preserve">compared with </w:t>
      </w:r>
      <w:r>
        <w:rPr>
          <w:sz w:val="24"/>
          <w:szCs w:val="24"/>
        </w:rPr>
        <w:t xml:space="preserve">those composed of protein antigens such as tetanus and diphtheria toxoids.  Vaccine efficacy can also vary depending on how good the match is between the pathogenic microbe and the antigens used </w:t>
      </w:r>
      <w:r w:rsidR="00DA3FE0">
        <w:rPr>
          <w:sz w:val="24"/>
          <w:szCs w:val="24"/>
        </w:rPr>
        <w:t>in the manufacture of the vaccine</w:t>
      </w:r>
      <w:r>
        <w:rPr>
          <w:sz w:val="24"/>
          <w:szCs w:val="24"/>
        </w:rPr>
        <w:t xml:space="preserve">.  For example, the efficacy of the influenza vaccine varies from year to year depending on how well vaccine manufacturers anticipate the type of virus expected to circulate during the flu seasons.  Vaccine efficacy can also vary depending on how the vaccine is administered.  The hepatitis B vaccine is usually administered in the deltoid </w:t>
      </w:r>
      <w:r w:rsidR="00B3454A">
        <w:rPr>
          <w:sz w:val="24"/>
          <w:szCs w:val="24"/>
        </w:rPr>
        <w:t xml:space="preserve">muscle </w:t>
      </w:r>
      <w:r w:rsidR="00F04090">
        <w:rPr>
          <w:sz w:val="24"/>
          <w:szCs w:val="24"/>
        </w:rPr>
        <w:t xml:space="preserve">of the </w:t>
      </w:r>
      <w:r>
        <w:rPr>
          <w:sz w:val="24"/>
          <w:szCs w:val="24"/>
        </w:rPr>
        <w:t xml:space="preserve">upper arm because injection in that location is much more likely to elicit an effective immune response than injection into the gluteal area, where presumably </w:t>
      </w:r>
      <w:r w:rsidR="006C2C68">
        <w:rPr>
          <w:sz w:val="24"/>
          <w:szCs w:val="24"/>
        </w:rPr>
        <w:t xml:space="preserve">it </w:t>
      </w:r>
      <w:r>
        <w:rPr>
          <w:sz w:val="24"/>
          <w:szCs w:val="24"/>
        </w:rPr>
        <w:t xml:space="preserve">can easily go into fat deposits and be less immunogenic.  </w:t>
      </w:r>
    </w:p>
    <w:p w:rsidR="00482BC7" w:rsidRDefault="00482BC7" w:rsidP="00C3211E">
      <w:pPr>
        <w:spacing w:after="0" w:line="240" w:lineRule="auto"/>
        <w:ind w:firstLine="720"/>
        <w:rPr>
          <w:sz w:val="24"/>
          <w:szCs w:val="24"/>
        </w:rPr>
      </w:pPr>
      <w:r>
        <w:rPr>
          <w:sz w:val="24"/>
          <w:szCs w:val="24"/>
        </w:rPr>
        <w:t xml:space="preserve">Students should also be familiar with the concept of </w:t>
      </w:r>
      <w:r w:rsidRPr="00F22C97">
        <w:rPr>
          <w:i/>
          <w:sz w:val="24"/>
          <w:szCs w:val="24"/>
        </w:rPr>
        <w:t>herd immunity</w:t>
      </w:r>
      <w:r>
        <w:rPr>
          <w:sz w:val="24"/>
          <w:szCs w:val="24"/>
        </w:rPr>
        <w:t>, which refers to the fact that when a large portion of the population is vaccinated</w:t>
      </w:r>
      <w:r w:rsidR="006C2C68">
        <w:rPr>
          <w:sz w:val="24"/>
          <w:szCs w:val="24"/>
        </w:rPr>
        <w:t>,</w:t>
      </w:r>
      <w:r>
        <w:rPr>
          <w:sz w:val="24"/>
          <w:szCs w:val="24"/>
        </w:rPr>
        <w:t xml:space="preserve"> the vaccines protect those who are susceptible.  In other words, epidemics require the existence of a significant fraction of the population to be susceptible to disease to maintain person-to-person spread.  When a microbe spreads to an individual who is immune</w:t>
      </w:r>
      <w:r w:rsidR="006C2C68">
        <w:rPr>
          <w:sz w:val="24"/>
          <w:szCs w:val="24"/>
        </w:rPr>
        <w:t>,</w:t>
      </w:r>
      <w:r>
        <w:rPr>
          <w:sz w:val="24"/>
          <w:szCs w:val="24"/>
        </w:rPr>
        <w:t xml:space="preserve"> infection does not take hold and the spread is a </w:t>
      </w:r>
      <w:r w:rsidR="006C2C68">
        <w:rPr>
          <w:sz w:val="24"/>
          <w:szCs w:val="24"/>
        </w:rPr>
        <w:t>dead-</w:t>
      </w:r>
      <w:r>
        <w:rPr>
          <w:sz w:val="24"/>
          <w:szCs w:val="24"/>
        </w:rPr>
        <w:t>end event.  If enough individuals are immune</w:t>
      </w:r>
      <w:r w:rsidR="006C2C68">
        <w:rPr>
          <w:sz w:val="24"/>
          <w:szCs w:val="24"/>
        </w:rPr>
        <w:t>,</w:t>
      </w:r>
      <w:r>
        <w:rPr>
          <w:sz w:val="24"/>
          <w:szCs w:val="24"/>
        </w:rPr>
        <w:t xml:space="preserve"> large epidemics do not occur because many person-to-person transmissions become </w:t>
      </w:r>
      <w:r w:rsidR="006C2C68">
        <w:rPr>
          <w:sz w:val="24"/>
          <w:szCs w:val="24"/>
        </w:rPr>
        <w:t>dead-</w:t>
      </w:r>
      <w:r>
        <w:rPr>
          <w:sz w:val="24"/>
          <w:szCs w:val="24"/>
        </w:rPr>
        <w:t>end events.  Although the exact percentage of resistant individuals needed to achieve herd immunity depends on the particular pathogen</w:t>
      </w:r>
      <w:r w:rsidR="006C2C68">
        <w:rPr>
          <w:sz w:val="24"/>
          <w:szCs w:val="24"/>
        </w:rPr>
        <w:t>,</w:t>
      </w:r>
      <w:r>
        <w:rPr>
          <w:sz w:val="24"/>
          <w:szCs w:val="24"/>
        </w:rPr>
        <w:t xml:space="preserve"> most vaccines that are used universally in a population achieve this effect</w:t>
      </w:r>
      <w:r w:rsidR="00DA3FE0">
        <w:rPr>
          <w:sz w:val="24"/>
          <w:szCs w:val="24"/>
        </w:rPr>
        <w:t>:</w:t>
      </w:r>
      <w:r>
        <w:rPr>
          <w:sz w:val="24"/>
          <w:szCs w:val="24"/>
        </w:rPr>
        <w:t xml:space="preserve"> immunized individuals protect those who are not immunized and those who did not make a protective response to vaccination by creating a large fraction of resistant individuals such that epidemics cannot occur.  Herd immunity allows immunocompetent individuals who take a vaccine to protect the immunocompromised, who cannot mount an effective response</w:t>
      </w:r>
      <w:r w:rsidR="006C2C68">
        <w:rPr>
          <w:sz w:val="24"/>
          <w:szCs w:val="24"/>
        </w:rPr>
        <w:t>,</w:t>
      </w:r>
      <w:r>
        <w:rPr>
          <w:sz w:val="24"/>
          <w:szCs w:val="24"/>
        </w:rPr>
        <w:t xml:space="preserve"> by greatly reducing the chance for transmission.  </w:t>
      </w:r>
    </w:p>
    <w:p w:rsidR="00CA5EC9" w:rsidRDefault="00CA5EC9" w:rsidP="00C3211E">
      <w:pPr>
        <w:spacing w:after="0" w:line="240" w:lineRule="auto"/>
        <w:rPr>
          <w:sz w:val="24"/>
          <w:szCs w:val="24"/>
        </w:rPr>
      </w:pPr>
      <w:r>
        <w:rPr>
          <w:sz w:val="24"/>
          <w:szCs w:val="24"/>
        </w:rPr>
        <w:br w:type="page"/>
      </w:r>
    </w:p>
    <w:p w:rsidR="00482BC7" w:rsidRDefault="00482BC7" w:rsidP="00C3211E">
      <w:pPr>
        <w:pStyle w:val="Chaptertitle"/>
        <w:spacing w:before="0" w:after="0" w:line="240" w:lineRule="auto"/>
      </w:pPr>
      <w:bookmarkStart w:id="9" w:name="_Toc454521769"/>
      <w:r w:rsidRPr="009755E2">
        <w:lastRenderedPageBreak/>
        <w:t>Case Studies</w:t>
      </w:r>
      <w:bookmarkEnd w:id="9"/>
    </w:p>
    <w:p w:rsidR="00482BC7" w:rsidRPr="005E6009" w:rsidRDefault="00482BC7" w:rsidP="00C3211E">
      <w:pPr>
        <w:spacing w:after="0" w:line="240" w:lineRule="auto"/>
        <w:rPr>
          <w:sz w:val="24"/>
          <w:szCs w:val="24"/>
        </w:rPr>
      </w:pPr>
    </w:p>
    <w:p w:rsidR="00482BC7" w:rsidRDefault="00482BC7" w:rsidP="00C3211E">
      <w:pPr>
        <w:pStyle w:val="SubtilteB"/>
        <w:spacing w:line="240" w:lineRule="auto"/>
      </w:pPr>
      <w:bookmarkStart w:id="10" w:name="_Toc454521770"/>
      <w:r w:rsidRPr="009755E2">
        <w:t>Case 1</w:t>
      </w:r>
      <w:r>
        <w:t>: Neurological Problems F</w:t>
      </w:r>
      <w:r w:rsidRPr="009755E2">
        <w:t xml:space="preserve">ollowing </w:t>
      </w:r>
      <w:r>
        <w:t>V</w:t>
      </w:r>
      <w:r w:rsidRPr="009755E2">
        <w:t>accination</w:t>
      </w:r>
      <w:bookmarkEnd w:id="10"/>
      <w:r w:rsidRPr="009755E2">
        <w:t xml:space="preserve">  </w:t>
      </w:r>
    </w:p>
    <w:p w:rsidR="00482BC7" w:rsidRPr="009755E2" w:rsidRDefault="00482BC7" w:rsidP="00C3211E">
      <w:pPr>
        <w:spacing w:after="0" w:line="240" w:lineRule="auto"/>
        <w:rPr>
          <w:b/>
          <w:sz w:val="24"/>
          <w:szCs w:val="24"/>
        </w:rPr>
      </w:pPr>
    </w:p>
    <w:p w:rsidR="008F6F00" w:rsidRPr="00AD0A57" w:rsidRDefault="00482BC7" w:rsidP="00C3211E">
      <w:pPr>
        <w:pStyle w:val="SubtitleC"/>
        <w:spacing w:line="240" w:lineRule="auto"/>
      </w:pPr>
      <w:bookmarkStart w:id="11" w:name="_Toc454521771"/>
      <w:r w:rsidRPr="00AD0A57">
        <w:t>Goal</w:t>
      </w:r>
      <w:bookmarkEnd w:id="11"/>
      <w:r w:rsidRPr="00AD0A57">
        <w:t xml:space="preserve">  </w:t>
      </w:r>
    </w:p>
    <w:p w:rsidR="00C52830" w:rsidRDefault="00C52830" w:rsidP="00C3211E">
      <w:pPr>
        <w:spacing w:after="0" w:line="240" w:lineRule="auto"/>
        <w:ind w:firstLine="720"/>
        <w:rPr>
          <w:sz w:val="24"/>
          <w:szCs w:val="24"/>
        </w:rPr>
      </w:pPr>
    </w:p>
    <w:p w:rsidR="00482BC7" w:rsidRDefault="00482BC7" w:rsidP="00C3211E">
      <w:pPr>
        <w:spacing w:after="0" w:line="240" w:lineRule="auto"/>
        <w:ind w:firstLine="720"/>
        <w:rPr>
          <w:sz w:val="24"/>
          <w:szCs w:val="24"/>
        </w:rPr>
      </w:pPr>
      <w:r>
        <w:rPr>
          <w:sz w:val="24"/>
          <w:szCs w:val="24"/>
        </w:rPr>
        <w:t>To discuss the existence of anti-vaccin</w:t>
      </w:r>
      <w:r w:rsidR="00DA3FE0">
        <w:rPr>
          <w:sz w:val="24"/>
          <w:szCs w:val="24"/>
        </w:rPr>
        <w:t>ation</w:t>
      </w:r>
      <w:r>
        <w:rPr>
          <w:sz w:val="24"/>
          <w:szCs w:val="24"/>
        </w:rPr>
        <w:t xml:space="preserve"> movements and how they shape vaccine acceptance, practice</w:t>
      </w:r>
      <w:r w:rsidR="006F3811">
        <w:rPr>
          <w:sz w:val="24"/>
          <w:szCs w:val="24"/>
        </w:rPr>
        <w:t>,</w:t>
      </w:r>
      <w:r>
        <w:rPr>
          <w:sz w:val="24"/>
          <w:szCs w:val="24"/>
        </w:rPr>
        <w:t xml:space="preserve"> and law.</w:t>
      </w:r>
    </w:p>
    <w:p w:rsidR="00482BC7" w:rsidRDefault="00482BC7" w:rsidP="00C3211E">
      <w:pPr>
        <w:spacing w:after="0" w:line="240" w:lineRule="auto"/>
        <w:rPr>
          <w:sz w:val="24"/>
          <w:szCs w:val="24"/>
        </w:rPr>
      </w:pPr>
    </w:p>
    <w:p w:rsidR="00482BC7" w:rsidRDefault="00482BC7" w:rsidP="00C3211E">
      <w:pPr>
        <w:pStyle w:val="SubtitleC"/>
        <w:spacing w:line="240" w:lineRule="auto"/>
      </w:pPr>
      <w:bookmarkStart w:id="12" w:name="_Toc454521772"/>
      <w:r w:rsidRPr="00A07714">
        <w:t>Instructor Discussion Points</w:t>
      </w:r>
      <w:bookmarkEnd w:id="12"/>
    </w:p>
    <w:p w:rsidR="00C52830" w:rsidRPr="0011653C" w:rsidRDefault="00C52830" w:rsidP="00C3211E">
      <w:pPr>
        <w:pStyle w:val="NormalIndent"/>
        <w:spacing w:after="0" w:line="240" w:lineRule="auto"/>
      </w:pPr>
    </w:p>
    <w:p w:rsidR="00482BC7" w:rsidRPr="00914279" w:rsidRDefault="00482BC7" w:rsidP="00C3211E">
      <w:pPr>
        <w:pStyle w:val="ListParagraph"/>
        <w:numPr>
          <w:ilvl w:val="0"/>
          <w:numId w:val="16"/>
        </w:numPr>
        <w:ind w:left="1080"/>
        <w:rPr>
          <w:sz w:val="24"/>
          <w:szCs w:val="24"/>
        </w:rPr>
      </w:pPr>
      <w:r w:rsidRPr="00914279">
        <w:rPr>
          <w:i/>
          <w:sz w:val="24"/>
          <w:szCs w:val="24"/>
        </w:rPr>
        <w:t>Anti-vax</w:t>
      </w:r>
      <w:r w:rsidRPr="00914279">
        <w:rPr>
          <w:sz w:val="24"/>
          <w:szCs w:val="24"/>
        </w:rPr>
        <w:t xml:space="preserve"> and </w:t>
      </w:r>
      <w:r w:rsidR="006F3811" w:rsidRPr="00914279">
        <w:rPr>
          <w:i/>
          <w:sz w:val="24"/>
          <w:szCs w:val="24"/>
        </w:rPr>
        <w:t>anti</w:t>
      </w:r>
      <w:r w:rsidRPr="00914279">
        <w:rPr>
          <w:i/>
          <w:sz w:val="24"/>
          <w:szCs w:val="24"/>
        </w:rPr>
        <w:t>-</w:t>
      </w:r>
      <w:proofErr w:type="spellStart"/>
      <w:r w:rsidRPr="00914279">
        <w:rPr>
          <w:i/>
          <w:sz w:val="24"/>
          <w:szCs w:val="24"/>
        </w:rPr>
        <w:t>vaxxer</w:t>
      </w:r>
      <w:proofErr w:type="spellEnd"/>
      <w:r w:rsidRPr="00914279">
        <w:rPr>
          <w:sz w:val="24"/>
          <w:szCs w:val="24"/>
        </w:rPr>
        <w:t xml:space="preserve"> are 21st century terms associated with the movement against vaccines.  An </w:t>
      </w:r>
      <w:r w:rsidR="006F3811" w:rsidRPr="00914279">
        <w:rPr>
          <w:sz w:val="24"/>
          <w:szCs w:val="24"/>
        </w:rPr>
        <w:t>anti</w:t>
      </w:r>
      <w:r w:rsidRPr="00914279">
        <w:rPr>
          <w:sz w:val="24"/>
          <w:szCs w:val="24"/>
        </w:rPr>
        <w:t>-</w:t>
      </w:r>
      <w:proofErr w:type="spellStart"/>
      <w:r w:rsidRPr="00914279">
        <w:rPr>
          <w:sz w:val="24"/>
          <w:szCs w:val="24"/>
        </w:rPr>
        <w:t>vaxxer</w:t>
      </w:r>
      <w:proofErr w:type="spellEnd"/>
      <w:r w:rsidRPr="00914279">
        <w:rPr>
          <w:sz w:val="24"/>
          <w:szCs w:val="24"/>
        </w:rPr>
        <w:t xml:space="preserve"> is </w:t>
      </w:r>
      <w:r w:rsidR="006F3811" w:rsidRPr="00914279">
        <w:rPr>
          <w:sz w:val="24"/>
          <w:szCs w:val="24"/>
        </w:rPr>
        <w:t>“</w:t>
      </w:r>
      <w:r w:rsidRPr="00914279">
        <w:rPr>
          <w:sz w:val="24"/>
          <w:szCs w:val="24"/>
        </w:rPr>
        <w:t>a person who is opposed to vaccination, typically a parent who does not wish to vaccinate their child</w:t>
      </w:r>
      <w:r w:rsidR="006F3811" w:rsidRPr="00914279">
        <w:rPr>
          <w:sz w:val="24"/>
          <w:szCs w:val="24"/>
        </w:rPr>
        <w:t>”</w:t>
      </w:r>
      <w:r w:rsidRPr="00914279">
        <w:rPr>
          <w:sz w:val="24"/>
          <w:szCs w:val="24"/>
        </w:rPr>
        <w:t>.</w:t>
      </w:r>
      <w:r w:rsidR="00DA3FE0">
        <w:rPr>
          <w:rStyle w:val="FootnoteReference"/>
          <w:sz w:val="24"/>
          <w:szCs w:val="24"/>
        </w:rPr>
        <w:footnoteReference w:id="1"/>
      </w:r>
    </w:p>
    <w:p w:rsidR="00482BC7" w:rsidRDefault="00482BC7" w:rsidP="00C3211E">
      <w:pPr>
        <w:pStyle w:val="ListParagraph"/>
        <w:numPr>
          <w:ilvl w:val="0"/>
          <w:numId w:val="16"/>
        </w:numPr>
        <w:ind w:left="1080"/>
        <w:rPr>
          <w:sz w:val="24"/>
          <w:szCs w:val="24"/>
        </w:rPr>
      </w:pPr>
      <w:r w:rsidRPr="009438CD">
        <w:rPr>
          <w:sz w:val="24"/>
          <w:szCs w:val="24"/>
        </w:rPr>
        <w:t>Anti-vaccine movements have existed since the dawn of vaccination.  For example, in the United State</w:t>
      </w:r>
      <w:r>
        <w:rPr>
          <w:sz w:val="24"/>
          <w:szCs w:val="24"/>
        </w:rPr>
        <w:t>s</w:t>
      </w:r>
      <w:r w:rsidR="006F3811">
        <w:rPr>
          <w:sz w:val="24"/>
          <w:szCs w:val="24"/>
        </w:rPr>
        <w:t>,</w:t>
      </w:r>
      <w:r>
        <w:rPr>
          <w:sz w:val="24"/>
          <w:szCs w:val="24"/>
        </w:rPr>
        <w:t xml:space="preserve"> anti-</w:t>
      </w:r>
      <w:r w:rsidR="00914279">
        <w:rPr>
          <w:sz w:val="24"/>
          <w:szCs w:val="24"/>
        </w:rPr>
        <w:t>vaccination</w:t>
      </w:r>
      <w:r w:rsidRPr="009438CD">
        <w:rPr>
          <w:sz w:val="24"/>
          <w:szCs w:val="24"/>
        </w:rPr>
        <w:t xml:space="preserve"> movements have existed since the early 18</w:t>
      </w:r>
      <w:r w:rsidRPr="007972BD">
        <w:rPr>
          <w:sz w:val="24"/>
          <w:szCs w:val="24"/>
        </w:rPr>
        <w:t>th</w:t>
      </w:r>
      <w:r w:rsidRPr="009438CD">
        <w:rPr>
          <w:sz w:val="24"/>
          <w:szCs w:val="24"/>
        </w:rPr>
        <w:t xml:space="preserve"> century.  In the 1720s</w:t>
      </w:r>
      <w:r w:rsidR="006F3811">
        <w:rPr>
          <w:sz w:val="24"/>
          <w:szCs w:val="24"/>
        </w:rPr>
        <w:t>,</w:t>
      </w:r>
      <w:r w:rsidRPr="009438CD">
        <w:rPr>
          <w:sz w:val="24"/>
          <w:szCs w:val="24"/>
        </w:rPr>
        <w:t xml:space="preserve"> Benjamin Franklin campaigned against the then new smallpox vaccination practices</w:t>
      </w:r>
      <w:r w:rsidR="006F3811">
        <w:rPr>
          <w:sz w:val="24"/>
          <w:szCs w:val="24"/>
        </w:rPr>
        <w:t>,</w:t>
      </w:r>
      <w:r w:rsidRPr="009438CD">
        <w:rPr>
          <w:sz w:val="24"/>
          <w:szCs w:val="24"/>
        </w:rPr>
        <w:t xml:space="preserve"> but changed his views after a son died of the disease in 1736.</w:t>
      </w:r>
    </w:p>
    <w:p w:rsidR="00482BC7" w:rsidRDefault="00482BC7" w:rsidP="00C3211E">
      <w:pPr>
        <w:pStyle w:val="ListParagraph"/>
        <w:numPr>
          <w:ilvl w:val="0"/>
          <w:numId w:val="16"/>
        </w:numPr>
        <w:ind w:left="1080"/>
        <w:rPr>
          <w:sz w:val="24"/>
          <w:szCs w:val="24"/>
        </w:rPr>
      </w:pPr>
      <w:r>
        <w:rPr>
          <w:sz w:val="24"/>
          <w:szCs w:val="24"/>
        </w:rPr>
        <w:t>Anti-</w:t>
      </w:r>
      <w:proofErr w:type="spellStart"/>
      <w:r>
        <w:rPr>
          <w:sz w:val="24"/>
          <w:szCs w:val="24"/>
        </w:rPr>
        <w:t>vaxx</w:t>
      </w:r>
      <w:proofErr w:type="spellEnd"/>
      <w:r>
        <w:rPr>
          <w:sz w:val="24"/>
          <w:szCs w:val="24"/>
        </w:rPr>
        <w:t xml:space="preserve"> movements are </w:t>
      </w:r>
      <w:r w:rsidR="00914279">
        <w:rPr>
          <w:sz w:val="24"/>
          <w:szCs w:val="24"/>
        </w:rPr>
        <w:t>motivated</w:t>
      </w:r>
      <w:r>
        <w:rPr>
          <w:sz w:val="24"/>
          <w:szCs w:val="24"/>
        </w:rPr>
        <w:t xml:space="preserve"> by</w:t>
      </w:r>
      <w:r w:rsidR="00914279">
        <w:rPr>
          <w:sz w:val="24"/>
          <w:szCs w:val="24"/>
        </w:rPr>
        <w:t xml:space="preserve"> apprehensions ranging from</w:t>
      </w:r>
      <w:r>
        <w:rPr>
          <w:sz w:val="24"/>
          <w:szCs w:val="24"/>
        </w:rPr>
        <w:t xml:space="preserve"> fear that vaccine</w:t>
      </w:r>
      <w:r w:rsidR="006F3811">
        <w:rPr>
          <w:sz w:val="24"/>
          <w:szCs w:val="24"/>
        </w:rPr>
        <w:t>s</w:t>
      </w:r>
      <w:r>
        <w:rPr>
          <w:sz w:val="24"/>
          <w:szCs w:val="24"/>
        </w:rPr>
        <w:t xml:space="preserve"> cause different diseases (e.g.</w:t>
      </w:r>
      <w:r w:rsidR="006F3811">
        <w:rPr>
          <w:sz w:val="24"/>
          <w:szCs w:val="24"/>
        </w:rPr>
        <w:t>,</w:t>
      </w:r>
      <w:r>
        <w:rPr>
          <w:sz w:val="24"/>
          <w:szCs w:val="24"/>
        </w:rPr>
        <w:t xml:space="preserve"> autism) to concerns about immune system exhaustion by vaccines.  Anti-</w:t>
      </w:r>
      <w:proofErr w:type="spellStart"/>
      <w:r>
        <w:rPr>
          <w:sz w:val="24"/>
          <w:szCs w:val="24"/>
        </w:rPr>
        <w:t>vaxx</w:t>
      </w:r>
      <w:proofErr w:type="spellEnd"/>
      <w:r>
        <w:rPr>
          <w:sz w:val="24"/>
          <w:szCs w:val="24"/>
        </w:rPr>
        <w:t xml:space="preserve"> movements are heterogeneous in the belief systems used to oppose vaccinations.</w:t>
      </w:r>
    </w:p>
    <w:p w:rsidR="00482BC7" w:rsidRDefault="00482BC7" w:rsidP="00C3211E">
      <w:pPr>
        <w:pStyle w:val="ListParagraph"/>
        <w:numPr>
          <w:ilvl w:val="0"/>
          <w:numId w:val="16"/>
        </w:numPr>
        <w:ind w:left="1080"/>
        <w:rPr>
          <w:sz w:val="24"/>
          <w:szCs w:val="24"/>
        </w:rPr>
      </w:pPr>
      <w:r>
        <w:rPr>
          <w:sz w:val="24"/>
          <w:szCs w:val="24"/>
        </w:rPr>
        <w:t>In general anti-</w:t>
      </w:r>
      <w:proofErr w:type="spellStart"/>
      <w:r>
        <w:rPr>
          <w:sz w:val="24"/>
          <w:szCs w:val="24"/>
        </w:rPr>
        <w:t>vaxxer</w:t>
      </w:r>
      <w:proofErr w:type="spellEnd"/>
      <w:r>
        <w:rPr>
          <w:sz w:val="24"/>
          <w:szCs w:val="24"/>
        </w:rPr>
        <w:t xml:space="preserve"> movements are resistant to scientific information indicating that vaccines are safe and effective.</w:t>
      </w:r>
    </w:p>
    <w:p w:rsidR="00482BC7" w:rsidRPr="009438CD" w:rsidRDefault="00482BC7" w:rsidP="00C3211E">
      <w:pPr>
        <w:pStyle w:val="ListParagraph"/>
        <w:rPr>
          <w:sz w:val="24"/>
          <w:szCs w:val="24"/>
        </w:rPr>
      </w:pPr>
    </w:p>
    <w:p w:rsidR="008F6F00" w:rsidRPr="009901C8" w:rsidRDefault="009901C8" w:rsidP="00C3211E">
      <w:pPr>
        <w:pStyle w:val="SubtitleC"/>
        <w:spacing w:line="240" w:lineRule="auto"/>
      </w:pPr>
      <w:bookmarkStart w:id="13" w:name="_Toc454521773"/>
      <w:r>
        <w:t xml:space="preserve">Case 1 </w:t>
      </w:r>
      <w:r w:rsidR="008B01A8" w:rsidRPr="009901C8">
        <w:t>Description</w:t>
      </w:r>
      <w:bookmarkEnd w:id="13"/>
    </w:p>
    <w:p w:rsidR="00C52830" w:rsidRDefault="00C52830" w:rsidP="00C3211E">
      <w:pPr>
        <w:spacing w:after="0" w:line="240" w:lineRule="auto"/>
        <w:ind w:firstLine="720"/>
        <w:rPr>
          <w:sz w:val="24"/>
          <w:szCs w:val="24"/>
        </w:rPr>
      </w:pPr>
    </w:p>
    <w:p w:rsidR="00482BC7" w:rsidRDefault="00482BC7" w:rsidP="00C3211E">
      <w:pPr>
        <w:spacing w:after="0" w:line="240" w:lineRule="auto"/>
        <w:ind w:firstLine="720"/>
        <w:rPr>
          <w:sz w:val="24"/>
          <w:szCs w:val="24"/>
        </w:rPr>
      </w:pPr>
      <w:r w:rsidRPr="00350818">
        <w:rPr>
          <w:sz w:val="24"/>
          <w:szCs w:val="24"/>
        </w:rPr>
        <w:t xml:space="preserve">A </w:t>
      </w:r>
      <w:r w:rsidR="00D138FB" w:rsidRPr="00350818">
        <w:rPr>
          <w:sz w:val="24"/>
          <w:szCs w:val="24"/>
        </w:rPr>
        <w:t>36</w:t>
      </w:r>
      <w:r w:rsidR="00D138FB">
        <w:rPr>
          <w:sz w:val="24"/>
          <w:szCs w:val="24"/>
        </w:rPr>
        <w:t>-</w:t>
      </w:r>
      <w:r w:rsidR="00D138FB" w:rsidRPr="00350818">
        <w:rPr>
          <w:sz w:val="24"/>
          <w:szCs w:val="24"/>
        </w:rPr>
        <w:t>year</w:t>
      </w:r>
      <w:r w:rsidR="00D138FB">
        <w:rPr>
          <w:sz w:val="24"/>
          <w:szCs w:val="24"/>
        </w:rPr>
        <w:t>-</w:t>
      </w:r>
      <w:r w:rsidRPr="00350818">
        <w:rPr>
          <w:sz w:val="24"/>
          <w:szCs w:val="24"/>
        </w:rPr>
        <w:t>old mother takes her baby boy to the doctor where he receives the measles vaccine at age 1 year.   After the vaccine is administered</w:t>
      </w:r>
      <w:r w:rsidR="00D138FB">
        <w:rPr>
          <w:sz w:val="24"/>
          <w:szCs w:val="24"/>
        </w:rPr>
        <w:t>,</w:t>
      </w:r>
      <w:r w:rsidRPr="00350818">
        <w:rPr>
          <w:sz w:val="24"/>
          <w:szCs w:val="24"/>
        </w:rPr>
        <w:t xml:space="preserve"> the boy develops a fever that last</w:t>
      </w:r>
      <w:r w:rsidR="00D138FB">
        <w:rPr>
          <w:sz w:val="24"/>
          <w:szCs w:val="24"/>
        </w:rPr>
        <w:t>s</w:t>
      </w:r>
      <w:r w:rsidRPr="00350818">
        <w:rPr>
          <w:sz w:val="24"/>
          <w:szCs w:val="24"/>
        </w:rPr>
        <w:t xml:space="preserve"> for </w:t>
      </w:r>
      <w:r w:rsidR="00D138FB">
        <w:rPr>
          <w:sz w:val="24"/>
          <w:szCs w:val="24"/>
        </w:rPr>
        <w:t>2</w:t>
      </w:r>
      <w:r w:rsidR="00D138FB" w:rsidRPr="00350818">
        <w:rPr>
          <w:sz w:val="24"/>
          <w:szCs w:val="24"/>
        </w:rPr>
        <w:t xml:space="preserve"> </w:t>
      </w:r>
      <w:r w:rsidRPr="00350818">
        <w:rPr>
          <w:sz w:val="24"/>
          <w:szCs w:val="24"/>
        </w:rPr>
        <w:t>days</w:t>
      </w:r>
      <w:r w:rsidR="00D138FB">
        <w:rPr>
          <w:sz w:val="24"/>
          <w:szCs w:val="24"/>
        </w:rPr>
        <w:t>,</w:t>
      </w:r>
      <w:r w:rsidRPr="00350818">
        <w:rPr>
          <w:sz w:val="24"/>
          <w:szCs w:val="24"/>
        </w:rPr>
        <w:t xml:space="preserve"> but then recovers.  In the months afterward</w:t>
      </w:r>
      <w:r w:rsidR="00D138FB">
        <w:rPr>
          <w:sz w:val="24"/>
          <w:szCs w:val="24"/>
        </w:rPr>
        <w:t>,</w:t>
      </w:r>
      <w:r w:rsidRPr="00350818">
        <w:rPr>
          <w:sz w:val="24"/>
          <w:szCs w:val="24"/>
        </w:rPr>
        <w:t xml:space="preserve"> she becomes increasingly concerned</w:t>
      </w:r>
      <w:r w:rsidR="00D138FB">
        <w:rPr>
          <w:sz w:val="24"/>
          <w:szCs w:val="24"/>
        </w:rPr>
        <w:t>,</w:t>
      </w:r>
      <w:r w:rsidRPr="00350818">
        <w:rPr>
          <w:sz w:val="24"/>
          <w:szCs w:val="24"/>
        </w:rPr>
        <w:t xml:space="preserve"> since the child is not making any effort to speak and sometimes engages in repetitive movements for no obvious reason.  The child crawls for months and is a late walker.  By age 2 he has been diagnosed to have a delayed developmental disorder and is feared to have autism.  The mother claims that the child was developing normally until he received the measles vaccine and feels that vaccination has caused him to become autistic.  She begins to do </w:t>
      </w:r>
      <w:r w:rsidR="00D138FB">
        <w:rPr>
          <w:sz w:val="24"/>
          <w:szCs w:val="24"/>
        </w:rPr>
        <w:t>I</w:t>
      </w:r>
      <w:r w:rsidR="00D138FB" w:rsidRPr="00350818">
        <w:rPr>
          <w:sz w:val="24"/>
          <w:szCs w:val="24"/>
        </w:rPr>
        <w:t xml:space="preserve">nternet </w:t>
      </w:r>
      <w:r w:rsidRPr="00350818">
        <w:rPr>
          <w:sz w:val="24"/>
          <w:szCs w:val="24"/>
        </w:rPr>
        <w:t>research on autism and finds numerous websites that warn against vaccination because of the risk of autism.  She feels that the child has been harmed by the vaccine and approaches a lawyer to discuss the possibility of bringing legal action against the physician and vaccine manufacturer.</w:t>
      </w:r>
    </w:p>
    <w:p w:rsidR="00482BC7" w:rsidRPr="00350818" w:rsidRDefault="00482BC7" w:rsidP="00C3211E">
      <w:pPr>
        <w:spacing w:after="0" w:line="240" w:lineRule="auto"/>
        <w:rPr>
          <w:sz w:val="24"/>
          <w:szCs w:val="24"/>
        </w:rPr>
      </w:pPr>
    </w:p>
    <w:p w:rsidR="00EE6B6E" w:rsidRDefault="00482BC7" w:rsidP="00C3211E">
      <w:pPr>
        <w:spacing w:after="0" w:line="240" w:lineRule="auto"/>
        <w:rPr>
          <w:sz w:val="24"/>
          <w:szCs w:val="24"/>
        </w:rPr>
      </w:pPr>
      <w:r w:rsidRPr="00A07714">
        <w:rPr>
          <w:b/>
          <w:sz w:val="24"/>
          <w:szCs w:val="24"/>
        </w:rPr>
        <w:t>Background and Analysis</w:t>
      </w:r>
      <w:r w:rsidRPr="00350818">
        <w:rPr>
          <w:sz w:val="24"/>
          <w:szCs w:val="24"/>
        </w:rPr>
        <w:t xml:space="preserve">  </w:t>
      </w:r>
    </w:p>
    <w:p w:rsidR="00F126A2" w:rsidRDefault="00482BC7" w:rsidP="00C3211E">
      <w:pPr>
        <w:spacing w:after="0" w:line="240" w:lineRule="auto"/>
        <w:ind w:firstLine="720"/>
        <w:rPr>
          <w:sz w:val="24"/>
          <w:szCs w:val="24"/>
        </w:rPr>
      </w:pPr>
      <w:r w:rsidRPr="00350818">
        <w:rPr>
          <w:sz w:val="24"/>
          <w:szCs w:val="24"/>
        </w:rPr>
        <w:lastRenderedPageBreak/>
        <w:t xml:space="preserve">Autism is a devastating developmental disorder </w:t>
      </w:r>
      <w:r w:rsidR="00914279">
        <w:rPr>
          <w:sz w:val="24"/>
          <w:szCs w:val="24"/>
        </w:rPr>
        <w:t>in</w:t>
      </w:r>
      <w:r w:rsidRPr="00350818">
        <w:rPr>
          <w:sz w:val="24"/>
          <w:szCs w:val="24"/>
        </w:rPr>
        <w:t xml:space="preserve"> children that </w:t>
      </w:r>
      <w:r w:rsidR="00914279">
        <w:rPr>
          <w:sz w:val="24"/>
          <w:szCs w:val="24"/>
        </w:rPr>
        <w:t xml:space="preserve">ranges from </w:t>
      </w:r>
      <w:r w:rsidRPr="00350818">
        <w:rPr>
          <w:sz w:val="24"/>
          <w:szCs w:val="24"/>
        </w:rPr>
        <w:t>high</w:t>
      </w:r>
      <w:r w:rsidR="00914279">
        <w:rPr>
          <w:sz w:val="24"/>
          <w:szCs w:val="24"/>
        </w:rPr>
        <w:t xml:space="preserve">ly functional </w:t>
      </w:r>
      <w:r w:rsidRPr="00350818">
        <w:rPr>
          <w:sz w:val="24"/>
          <w:szCs w:val="24"/>
        </w:rPr>
        <w:t>to severe neurological, emotional</w:t>
      </w:r>
      <w:r w:rsidR="00F126A2">
        <w:rPr>
          <w:sz w:val="24"/>
          <w:szCs w:val="24"/>
        </w:rPr>
        <w:t>,</w:t>
      </w:r>
      <w:r w:rsidRPr="00350818">
        <w:rPr>
          <w:sz w:val="24"/>
          <w:szCs w:val="24"/>
        </w:rPr>
        <w:t xml:space="preserve"> and intellectual impairment.  The cause(s) </w:t>
      </w:r>
      <w:r w:rsidR="00914279">
        <w:rPr>
          <w:sz w:val="24"/>
          <w:szCs w:val="24"/>
        </w:rPr>
        <w:t xml:space="preserve">of </w:t>
      </w:r>
      <w:r w:rsidRPr="00350818">
        <w:rPr>
          <w:sz w:val="24"/>
          <w:szCs w:val="24"/>
        </w:rPr>
        <w:t xml:space="preserve">autism </w:t>
      </w:r>
      <w:r w:rsidR="00914279">
        <w:rPr>
          <w:sz w:val="24"/>
          <w:szCs w:val="24"/>
        </w:rPr>
        <w:t>is</w:t>
      </w:r>
      <w:r w:rsidRPr="00350818">
        <w:rPr>
          <w:sz w:val="24"/>
          <w:szCs w:val="24"/>
        </w:rPr>
        <w:t xml:space="preserve"> poorly understood.  Autism is a devastating diagnosis because there is no effective treatment</w:t>
      </w:r>
      <w:r w:rsidR="00F126A2">
        <w:rPr>
          <w:sz w:val="24"/>
          <w:szCs w:val="24"/>
        </w:rPr>
        <w:t>,</w:t>
      </w:r>
      <w:r w:rsidRPr="00350818">
        <w:rPr>
          <w:sz w:val="24"/>
          <w:szCs w:val="24"/>
        </w:rPr>
        <w:t xml:space="preserve"> and the condition results in life-long deficits that are catastrophic for the individual, their families</w:t>
      </w:r>
      <w:r w:rsidR="00F126A2">
        <w:rPr>
          <w:sz w:val="24"/>
          <w:szCs w:val="24"/>
        </w:rPr>
        <w:t>,</w:t>
      </w:r>
      <w:r w:rsidRPr="00350818">
        <w:rPr>
          <w:sz w:val="24"/>
          <w:szCs w:val="24"/>
        </w:rPr>
        <w:t xml:space="preserve"> and society at large.  </w:t>
      </w:r>
    </w:p>
    <w:p w:rsidR="00482BC7" w:rsidRDefault="00482BC7" w:rsidP="00C3211E">
      <w:pPr>
        <w:spacing w:after="0" w:line="240" w:lineRule="auto"/>
        <w:ind w:firstLine="720"/>
        <w:rPr>
          <w:sz w:val="24"/>
          <w:szCs w:val="24"/>
        </w:rPr>
      </w:pPr>
      <w:r w:rsidRPr="00350818">
        <w:rPr>
          <w:sz w:val="24"/>
          <w:szCs w:val="24"/>
        </w:rPr>
        <w:t>In 1998</w:t>
      </w:r>
      <w:r w:rsidR="00F126A2">
        <w:rPr>
          <w:sz w:val="24"/>
          <w:szCs w:val="24"/>
        </w:rPr>
        <w:t>,</w:t>
      </w:r>
      <w:r w:rsidRPr="00350818">
        <w:rPr>
          <w:sz w:val="24"/>
          <w:szCs w:val="24"/>
        </w:rPr>
        <w:t xml:space="preserve"> Andrew Wakefield and others authored a paper in the prestigious British medical journal </w:t>
      </w:r>
      <w:r w:rsidRPr="009901C8">
        <w:rPr>
          <w:i/>
          <w:sz w:val="24"/>
          <w:szCs w:val="24"/>
        </w:rPr>
        <w:t>The Lancet</w:t>
      </w:r>
      <w:r w:rsidR="00F126A2">
        <w:rPr>
          <w:sz w:val="24"/>
          <w:szCs w:val="24"/>
        </w:rPr>
        <w:t>,</w:t>
      </w:r>
      <w:r w:rsidRPr="00350818">
        <w:rPr>
          <w:sz w:val="24"/>
          <w:szCs w:val="24"/>
        </w:rPr>
        <w:t xml:space="preserve"> reporting an association between administration of a combination vaccine against mumps, measles</w:t>
      </w:r>
      <w:r w:rsidR="00F126A2">
        <w:rPr>
          <w:sz w:val="24"/>
          <w:szCs w:val="24"/>
        </w:rPr>
        <w:t>,</w:t>
      </w:r>
      <w:r w:rsidRPr="00350818">
        <w:rPr>
          <w:sz w:val="24"/>
          <w:szCs w:val="24"/>
        </w:rPr>
        <w:t xml:space="preserve"> and rubella and the onset of autistic signs </w:t>
      </w:r>
      <w:r w:rsidR="00F126A2">
        <w:rPr>
          <w:sz w:val="24"/>
          <w:szCs w:val="24"/>
        </w:rPr>
        <w:t>(Wakefield et al., 1998)</w:t>
      </w:r>
      <w:r w:rsidRPr="00350818">
        <w:rPr>
          <w:sz w:val="24"/>
          <w:szCs w:val="24"/>
        </w:rPr>
        <w:t>.  The paper was immediately controversial and led to a barrage of criticism from medical authorities</w:t>
      </w:r>
      <w:r w:rsidR="00F126A2">
        <w:rPr>
          <w:sz w:val="24"/>
          <w:szCs w:val="24"/>
        </w:rPr>
        <w:t>,</w:t>
      </w:r>
      <w:r w:rsidRPr="00350818">
        <w:rPr>
          <w:sz w:val="24"/>
          <w:szCs w:val="24"/>
        </w:rPr>
        <w:t xml:space="preserve"> but the association between vaccination and autism took hold in the popular consciousness.  </w:t>
      </w:r>
      <w:r w:rsidR="00914279">
        <w:rPr>
          <w:sz w:val="24"/>
          <w:szCs w:val="24"/>
        </w:rPr>
        <w:t>V</w:t>
      </w:r>
      <w:r w:rsidRPr="00350818">
        <w:rPr>
          <w:sz w:val="24"/>
          <w:szCs w:val="24"/>
        </w:rPr>
        <w:t xml:space="preserve">accine rates </w:t>
      </w:r>
      <w:r w:rsidR="00914279">
        <w:rPr>
          <w:sz w:val="24"/>
          <w:szCs w:val="24"/>
        </w:rPr>
        <w:t xml:space="preserve">declined </w:t>
      </w:r>
      <w:r w:rsidRPr="00350818">
        <w:rPr>
          <w:sz w:val="24"/>
          <w:szCs w:val="24"/>
        </w:rPr>
        <w:t xml:space="preserve">measles </w:t>
      </w:r>
      <w:r w:rsidR="00914279">
        <w:rPr>
          <w:sz w:val="24"/>
          <w:szCs w:val="24"/>
        </w:rPr>
        <w:t xml:space="preserve">returned </w:t>
      </w:r>
      <w:r w:rsidRPr="00350818">
        <w:rPr>
          <w:sz w:val="24"/>
          <w:szCs w:val="24"/>
        </w:rPr>
        <w:t>as an endemic disease after it had essentially disappeared as vaccine-preventable disease.   However, by 2004</w:t>
      </w:r>
      <w:r w:rsidR="00F126A2">
        <w:rPr>
          <w:sz w:val="24"/>
          <w:szCs w:val="24"/>
        </w:rPr>
        <w:t>,</w:t>
      </w:r>
      <w:r w:rsidRPr="00350818">
        <w:rPr>
          <w:sz w:val="24"/>
          <w:szCs w:val="24"/>
        </w:rPr>
        <w:t xml:space="preserve"> enough concerns had been raised about the original study, concerns that</w:t>
      </w:r>
      <w:r w:rsidR="00914279">
        <w:rPr>
          <w:sz w:val="24"/>
          <w:szCs w:val="24"/>
        </w:rPr>
        <w:t>,</w:t>
      </w:r>
      <w:r w:rsidRPr="00350818">
        <w:rPr>
          <w:sz w:val="24"/>
          <w:szCs w:val="24"/>
        </w:rPr>
        <w:t xml:space="preserve"> combined with epidemiological evidence showing no association between vaccines and autism, led to a partial retraction of the study.  In 2010 the journal retracted the paper amid further allegations of scientific misconduct and the possibility of outright scientific fraud</w:t>
      </w:r>
      <w:r w:rsidR="00F126A2">
        <w:rPr>
          <w:sz w:val="24"/>
          <w:szCs w:val="24"/>
        </w:rPr>
        <w:t xml:space="preserve"> (</w:t>
      </w:r>
      <w:proofErr w:type="spellStart"/>
      <w:r w:rsidR="00F126A2">
        <w:rPr>
          <w:sz w:val="24"/>
          <w:szCs w:val="24"/>
        </w:rPr>
        <w:t>Eggertson</w:t>
      </w:r>
      <w:proofErr w:type="spellEnd"/>
      <w:r w:rsidR="00F126A2">
        <w:rPr>
          <w:sz w:val="24"/>
          <w:szCs w:val="24"/>
        </w:rPr>
        <w:t>, 2010)</w:t>
      </w:r>
      <w:r w:rsidRPr="00350818">
        <w:rPr>
          <w:sz w:val="24"/>
          <w:szCs w:val="24"/>
        </w:rPr>
        <w:t>.  The consequences of this study continue to reverberate to this day with low prevalence of vaccination in certain areas, which has led to measles outbreaks.  Societal vulnerability to measles outbreaks was exemplified by the 2015 Disneyland outbreak, which began when a foreign traveler with incubating measles infected non-vaccinated children in the amusement park</w:t>
      </w:r>
      <w:r w:rsidR="00367960">
        <w:rPr>
          <w:sz w:val="24"/>
          <w:szCs w:val="24"/>
        </w:rPr>
        <w:t xml:space="preserve">, who, </w:t>
      </w:r>
      <w:r w:rsidRPr="00350818">
        <w:rPr>
          <w:sz w:val="24"/>
          <w:szCs w:val="24"/>
        </w:rPr>
        <w:t xml:space="preserve">in turn traveled back to their communities and </w:t>
      </w:r>
      <w:r w:rsidR="00367960">
        <w:rPr>
          <w:sz w:val="24"/>
          <w:szCs w:val="24"/>
        </w:rPr>
        <w:t>triggered</w:t>
      </w:r>
      <w:r w:rsidRPr="00350818">
        <w:rPr>
          <w:sz w:val="24"/>
          <w:szCs w:val="24"/>
        </w:rPr>
        <w:t xml:space="preserve"> outbreaks in several states.   </w:t>
      </w:r>
      <w:r w:rsidR="00367960">
        <w:rPr>
          <w:sz w:val="24"/>
          <w:szCs w:val="24"/>
        </w:rPr>
        <w:t>T</w:t>
      </w:r>
      <w:r w:rsidRPr="00350818">
        <w:rPr>
          <w:sz w:val="24"/>
          <w:szCs w:val="24"/>
        </w:rPr>
        <w:t>here is no credibility for the association of measles and autism based on scientific or medical facts.</w:t>
      </w:r>
    </w:p>
    <w:p w:rsidR="00482BC7" w:rsidRPr="00350818" w:rsidRDefault="00482BC7" w:rsidP="00C3211E">
      <w:pPr>
        <w:spacing w:after="0" w:line="240" w:lineRule="auto"/>
        <w:rPr>
          <w:sz w:val="24"/>
          <w:szCs w:val="24"/>
        </w:rPr>
      </w:pPr>
    </w:p>
    <w:p w:rsidR="00EE6B6E" w:rsidRDefault="00482BC7" w:rsidP="00C3211E">
      <w:pPr>
        <w:spacing w:after="0" w:line="240" w:lineRule="auto"/>
        <w:rPr>
          <w:sz w:val="24"/>
          <w:szCs w:val="24"/>
        </w:rPr>
      </w:pPr>
      <w:r w:rsidRPr="00A07714">
        <w:rPr>
          <w:b/>
          <w:sz w:val="24"/>
          <w:szCs w:val="24"/>
        </w:rPr>
        <w:t xml:space="preserve">Autism and Vaccine: Neither Association </w:t>
      </w:r>
      <w:proofErr w:type="gramStart"/>
      <w:r w:rsidRPr="00A07714">
        <w:rPr>
          <w:b/>
          <w:sz w:val="24"/>
          <w:szCs w:val="24"/>
        </w:rPr>
        <w:t>Nor</w:t>
      </w:r>
      <w:proofErr w:type="gramEnd"/>
      <w:r w:rsidRPr="00A07714">
        <w:rPr>
          <w:b/>
          <w:sz w:val="24"/>
          <w:szCs w:val="24"/>
        </w:rPr>
        <w:t xml:space="preserve"> Causality</w:t>
      </w:r>
      <w:r w:rsidRPr="00350818">
        <w:rPr>
          <w:sz w:val="24"/>
          <w:szCs w:val="24"/>
        </w:rPr>
        <w:t xml:space="preserve">  </w:t>
      </w:r>
    </w:p>
    <w:p w:rsidR="00915BE4" w:rsidRDefault="00915BE4" w:rsidP="00C3211E">
      <w:pPr>
        <w:spacing w:after="0" w:line="240" w:lineRule="auto"/>
        <w:rPr>
          <w:sz w:val="24"/>
          <w:szCs w:val="24"/>
        </w:rPr>
      </w:pPr>
    </w:p>
    <w:p w:rsidR="00482BC7" w:rsidRDefault="00482BC7" w:rsidP="00C3211E">
      <w:pPr>
        <w:spacing w:after="0" w:line="240" w:lineRule="auto"/>
        <w:ind w:firstLine="720"/>
        <w:rPr>
          <w:sz w:val="24"/>
          <w:szCs w:val="24"/>
        </w:rPr>
      </w:pPr>
      <w:r w:rsidRPr="00350818">
        <w:rPr>
          <w:sz w:val="24"/>
          <w:szCs w:val="24"/>
        </w:rPr>
        <w:t xml:space="preserve">The assertion that some cases of autism are related to vaccines has now been established to be erroneous.  That assertion was not supported by epidemiological studies showing no linkage between vaccination and autism.  Furthermore, no conceivable mechanism could be identified to explain how vaccination could cause a neurological disorder.  Recent evidence shows that the neurological processes responsible for autism begin during gestation.  </w:t>
      </w:r>
      <w:r>
        <w:rPr>
          <w:sz w:val="24"/>
          <w:szCs w:val="24"/>
        </w:rPr>
        <w:t>In this regard</w:t>
      </w:r>
      <w:r w:rsidR="00BE0BFB">
        <w:rPr>
          <w:sz w:val="24"/>
          <w:szCs w:val="24"/>
        </w:rPr>
        <w:t>,</w:t>
      </w:r>
      <w:r>
        <w:rPr>
          <w:sz w:val="24"/>
          <w:szCs w:val="24"/>
        </w:rPr>
        <w:t xml:space="preserve"> a recent autopsy study showed that autistic children have malformations in a brain region that matures during the second trimester</w:t>
      </w:r>
      <w:r w:rsidR="00BE0BFB">
        <w:rPr>
          <w:sz w:val="24"/>
          <w:szCs w:val="24"/>
        </w:rPr>
        <w:t xml:space="preserve"> (Stone et al., 2014)</w:t>
      </w:r>
      <w:r>
        <w:rPr>
          <w:sz w:val="24"/>
          <w:szCs w:val="24"/>
        </w:rPr>
        <w:t>.  If confirmed</w:t>
      </w:r>
      <w:r w:rsidR="00BE0BFB">
        <w:rPr>
          <w:sz w:val="24"/>
          <w:szCs w:val="24"/>
        </w:rPr>
        <w:t>,</w:t>
      </w:r>
      <w:r>
        <w:rPr>
          <w:sz w:val="24"/>
          <w:szCs w:val="24"/>
        </w:rPr>
        <w:t xml:space="preserve"> this finding would rule out any </w:t>
      </w:r>
      <w:r w:rsidR="00367960">
        <w:rPr>
          <w:sz w:val="24"/>
          <w:szCs w:val="24"/>
        </w:rPr>
        <w:t xml:space="preserve">connection between childhood vaccines and </w:t>
      </w:r>
      <w:r>
        <w:rPr>
          <w:sz w:val="24"/>
          <w:szCs w:val="24"/>
        </w:rPr>
        <w:t>autism</w:t>
      </w:r>
      <w:r w:rsidR="00BE0BFB">
        <w:rPr>
          <w:sz w:val="24"/>
          <w:szCs w:val="24"/>
        </w:rPr>
        <w:t>,</w:t>
      </w:r>
      <w:r>
        <w:rPr>
          <w:sz w:val="24"/>
          <w:szCs w:val="24"/>
        </w:rPr>
        <w:t xml:space="preserve"> since the problem would occur before birth.  </w:t>
      </w:r>
      <w:r w:rsidRPr="00350818">
        <w:rPr>
          <w:sz w:val="24"/>
          <w:szCs w:val="24"/>
        </w:rPr>
        <w:t xml:space="preserve">This information means that there is no temporal causality </w:t>
      </w:r>
      <w:r>
        <w:rPr>
          <w:sz w:val="24"/>
          <w:szCs w:val="24"/>
        </w:rPr>
        <w:t>between vaccines and autism</w:t>
      </w:r>
      <w:r w:rsidR="00BE0BFB">
        <w:rPr>
          <w:sz w:val="24"/>
          <w:szCs w:val="24"/>
        </w:rPr>
        <w:t>,</w:t>
      </w:r>
      <w:r>
        <w:rPr>
          <w:sz w:val="24"/>
          <w:szCs w:val="24"/>
        </w:rPr>
        <w:t xml:space="preserve"> </w:t>
      </w:r>
      <w:r w:rsidRPr="00350818">
        <w:rPr>
          <w:sz w:val="24"/>
          <w:szCs w:val="24"/>
        </w:rPr>
        <w:t>since vaccines are given after birth</w:t>
      </w:r>
      <w:r>
        <w:rPr>
          <w:sz w:val="24"/>
          <w:szCs w:val="24"/>
        </w:rPr>
        <w:t xml:space="preserve"> and the neurological defects occurred during pregnancy</w:t>
      </w:r>
      <w:r w:rsidRPr="00350818">
        <w:rPr>
          <w:sz w:val="24"/>
          <w:szCs w:val="24"/>
        </w:rPr>
        <w:t xml:space="preserve">.  </w:t>
      </w:r>
      <w:r w:rsidR="00367960">
        <w:rPr>
          <w:sz w:val="24"/>
          <w:szCs w:val="24"/>
        </w:rPr>
        <w:t>T</w:t>
      </w:r>
      <w:r w:rsidRPr="00350818">
        <w:rPr>
          <w:sz w:val="24"/>
          <w:szCs w:val="24"/>
        </w:rPr>
        <w:t xml:space="preserve">he original assertion linking vaccination and autism has now been discredited </w:t>
      </w:r>
      <w:r>
        <w:rPr>
          <w:sz w:val="24"/>
          <w:szCs w:val="24"/>
        </w:rPr>
        <w:t>as fraudulent</w:t>
      </w:r>
      <w:r w:rsidR="00BE0BFB">
        <w:rPr>
          <w:sz w:val="24"/>
          <w:szCs w:val="24"/>
        </w:rPr>
        <w:t>,</w:t>
      </w:r>
      <w:r>
        <w:rPr>
          <w:sz w:val="24"/>
          <w:szCs w:val="24"/>
        </w:rPr>
        <w:t xml:space="preserve"> </w:t>
      </w:r>
      <w:r w:rsidRPr="00350818">
        <w:rPr>
          <w:sz w:val="24"/>
          <w:szCs w:val="24"/>
        </w:rPr>
        <w:t>and the original publication retracted by the journal.</w:t>
      </w:r>
    </w:p>
    <w:p w:rsidR="00482BC7" w:rsidRPr="00350818" w:rsidRDefault="00482BC7" w:rsidP="00C3211E">
      <w:pPr>
        <w:spacing w:after="0" w:line="240" w:lineRule="auto"/>
        <w:rPr>
          <w:sz w:val="24"/>
          <w:szCs w:val="24"/>
        </w:rPr>
      </w:pPr>
    </w:p>
    <w:p w:rsidR="00EE6B6E" w:rsidRDefault="00482BC7" w:rsidP="00C3211E">
      <w:pPr>
        <w:keepNext/>
        <w:spacing w:after="0" w:line="240" w:lineRule="auto"/>
        <w:rPr>
          <w:sz w:val="24"/>
          <w:szCs w:val="24"/>
        </w:rPr>
      </w:pPr>
      <w:r w:rsidRPr="00A07714">
        <w:rPr>
          <w:b/>
          <w:sz w:val="24"/>
          <w:szCs w:val="24"/>
        </w:rPr>
        <w:t>Outcome</w:t>
      </w:r>
      <w:r w:rsidRPr="00350818">
        <w:rPr>
          <w:sz w:val="24"/>
          <w:szCs w:val="24"/>
        </w:rPr>
        <w:t xml:space="preserve"> </w:t>
      </w:r>
    </w:p>
    <w:p w:rsidR="00915BE4" w:rsidRDefault="00915BE4" w:rsidP="00C3211E">
      <w:pPr>
        <w:keepNext/>
        <w:spacing w:after="0" w:line="240" w:lineRule="auto"/>
        <w:rPr>
          <w:sz w:val="24"/>
          <w:szCs w:val="24"/>
        </w:rPr>
      </w:pPr>
    </w:p>
    <w:p w:rsidR="00482BC7" w:rsidRDefault="00482BC7" w:rsidP="00C3211E">
      <w:pPr>
        <w:spacing w:after="0" w:line="240" w:lineRule="auto"/>
        <w:ind w:firstLine="720"/>
        <w:rPr>
          <w:sz w:val="24"/>
          <w:szCs w:val="24"/>
        </w:rPr>
      </w:pPr>
      <w:r w:rsidRPr="00350818">
        <w:rPr>
          <w:sz w:val="24"/>
          <w:szCs w:val="24"/>
        </w:rPr>
        <w:t>Given the preponderance of data arguing against both association and causation between vaccination and autism</w:t>
      </w:r>
      <w:r w:rsidR="002120F3">
        <w:rPr>
          <w:sz w:val="24"/>
          <w:szCs w:val="24"/>
        </w:rPr>
        <w:t>,</w:t>
      </w:r>
      <w:r w:rsidRPr="00350818">
        <w:rPr>
          <w:sz w:val="24"/>
          <w:szCs w:val="24"/>
        </w:rPr>
        <w:t xml:space="preserve"> it is unlikely that the case can be made that vaccination caused autism in this boy.</w:t>
      </w:r>
    </w:p>
    <w:p w:rsidR="00482BC7" w:rsidRDefault="00482BC7" w:rsidP="00C3211E">
      <w:pPr>
        <w:spacing w:after="0" w:line="240" w:lineRule="auto"/>
        <w:rPr>
          <w:sz w:val="24"/>
          <w:szCs w:val="24"/>
        </w:rPr>
      </w:pPr>
    </w:p>
    <w:p w:rsidR="00482BC7" w:rsidRPr="00A07714" w:rsidRDefault="00482BC7" w:rsidP="00C3211E">
      <w:pPr>
        <w:pStyle w:val="SubtitleC"/>
        <w:spacing w:line="240" w:lineRule="auto"/>
      </w:pPr>
      <w:bookmarkStart w:id="14" w:name="_Toc454521774"/>
      <w:r w:rsidRPr="00A07714">
        <w:lastRenderedPageBreak/>
        <w:t>Student Discussion Points</w:t>
      </w:r>
      <w:bookmarkEnd w:id="14"/>
    </w:p>
    <w:p w:rsidR="00482BC7" w:rsidRDefault="00482BC7" w:rsidP="00C3211E">
      <w:pPr>
        <w:spacing w:after="0" w:line="240" w:lineRule="auto"/>
        <w:rPr>
          <w:sz w:val="24"/>
          <w:szCs w:val="24"/>
          <w:u w:val="single"/>
        </w:rPr>
      </w:pPr>
    </w:p>
    <w:p w:rsidR="00482BC7" w:rsidRDefault="00482BC7" w:rsidP="00C3211E">
      <w:pPr>
        <w:pStyle w:val="ListParagraph"/>
        <w:numPr>
          <w:ilvl w:val="0"/>
          <w:numId w:val="17"/>
        </w:numPr>
        <w:ind w:left="1080"/>
        <w:rPr>
          <w:sz w:val="24"/>
          <w:szCs w:val="24"/>
        </w:rPr>
      </w:pPr>
      <w:r w:rsidRPr="007209C0">
        <w:rPr>
          <w:sz w:val="24"/>
          <w:szCs w:val="24"/>
        </w:rPr>
        <w:t>Why do so many educated people and celebrities join anti-</w:t>
      </w:r>
      <w:proofErr w:type="spellStart"/>
      <w:r w:rsidRPr="007209C0">
        <w:rPr>
          <w:sz w:val="24"/>
          <w:szCs w:val="24"/>
        </w:rPr>
        <w:t>vaxxer</w:t>
      </w:r>
      <w:proofErr w:type="spellEnd"/>
      <w:r w:rsidRPr="007209C0">
        <w:rPr>
          <w:sz w:val="24"/>
          <w:szCs w:val="24"/>
        </w:rPr>
        <w:t xml:space="preserve"> movements?</w:t>
      </w:r>
    </w:p>
    <w:p w:rsidR="00482BC7" w:rsidRDefault="00482BC7" w:rsidP="00C3211E">
      <w:pPr>
        <w:pStyle w:val="ListParagraph"/>
        <w:numPr>
          <w:ilvl w:val="0"/>
          <w:numId w:val="17"/>
        </w:numPr>
        <w:ind w:left="1080"/>
        <w:rPr>
          <w:sz w:val="24"/>
          <w:szCs w:val="24"/>
        </w:rPr>
      </w:pPr>
      <w:r>
        <w:rPr>
          <w:sz w:val="24"/>
          <w:szCs w:val="24"/>
        </w:rPr>
        <w:t>Explain how anti-</w:t>
      </w:r>
      <w:proofErr w:type="spellStart"/>
      <w:r>
        <w:rPr>
          <w:sz w:val="24"/>
          <w:szCs w:val="24"/>
        </w:rPr>
        <w:t>vaxxer</w:t>
      </w:r>
      <w:proofErr w:type="spellEnd"/>
      <w:r>
        <w:rPr>
          <w:sz w:val="24"/>
          <w:szCs w:val="24"/>
        </w:rPr>
        <w:t xml:space="preserve"> movements reduce the protective efficacy of vaccines by reducing herd immunity.</w:t>
      </w:r>
    </w:p>
    <w:p w:rsidR="00482BC7" w:rsidRDefault="00482BC7" w:rsidP="00C3211E">
      <w:pPr>
        <w:pStyle w:val="ListParagraph"/>
        <w:numPr>
          <w:ilvl w:val="0"/>
          <w:numId w:val="17"/>
        </w:numPr>
        <w:ind w:left="1080"/>
        <w:rPr>
          <w:sz w:val="24"/>
          <w:szCs w:val="24"/>
        </w:rPr>
      </w:pPr>
      <w:r>
        <w:rPr>
          <w:sz w:val="24"/>
          <w:szCs w:val="24"/>
        </w:rPr>
        <w:t>Discuss how the western intellectual tradition of skepticism relates into anti-</w:t>
      </w:r>
      <w:proofErr w:type="spellStart"/>
      <w:r>
        <w:rPr>
          <w:sz w:val="24"/>
          <w:szCs w:val="24"/>
        </w:rPr>
        <w:t>vaxxer</w:t>
      </w:r>
      <w:proofErr w:type="spellEnd"/>
      <w:r>
        <w:rPr>
          <w:sz w:val="24"/>
          <w:szCs w:val="24"/>
        </w:rPr>
        <w:t xml:space="preserve"> positions.</w:t>
      </w:r>
    </w:p>
    <w:p w:rsidR="00482BC7" w:rsidRDefault="00482BC7" w:rsidP="00C3211E">
      <w:pPr>
        <w:pStyle w:val="ListParagraph"/>
        <w:numPr>
          <w:ilvl w:val="0"/>
          <w:numId w:val="17"/>
        </w:numPr>
        <w:ind w:left="1080"/>
        <w:rPr>
          <w:sz w:val="24"/>
          <w:szCs w:val="24"/>
        </w:rPr>
      </w:pPr>
      <w:r>
        <w:rPr>
          <w:sz w:val="24"/>
          <w:szCs w:val="24"/>
        </w:rPr>
        <w:t xml:space="preserve">Given that most vaccines are safe and effective and that vaccination is </w:t>
      </w:r>
      <w:r w:rsidR="002120F3">
        <w:rPr>
          <w:sz w:val="24"/>
          <w:szCs w:val="24"/>
        </w:rPr>
        <w:t xml:space="preserve">a </w:t>
      </w:r>
      <w:r>
        <w:rPr>
          <w:sz w:val="24"/>
          <w:szCs w:val="24"/>
        </w:rPr>
        <w:t>public good</w:t>
      </w:r>
      <w:r w:rsidR="002120F3">
        <w:rPr>
          <w:sz w:val="24"/>
          <w:szCs w:val="24"/>
        </w:rPr>
        <w:t>,</w:t>
      </w:r>
      <w:r>
        <w:rPr>
          <w:sz w:val="24"/>
          <w:szCs w:val="24"/>
        </w:rPr>
        <w:t xml:space="preserve"> how can </w:t>
      </w:r>
      <w:r w:rsidR="002120F3">
        <w:rPr>
          <w:sz w:val="24"/>
          <w:szCs w:val="24"/>
        </w:rPr>
        <w:t xml:space="preserve">society </w:t>
      </w:r>
      <w:r>
        <w:rPr>
          <w:sz w:val="24"/>
          <w:szCs w:val="24"/>
        </w:rPr>
        <w:t>improve those message</w:t>
      </w:r>
      <w:r w:rsidR="002120F3">
        <w:rPr>
          <w:sz w:val="24"/>
          <w:szCs w:val="24"/>
        </w:rPr>
        <w:t>s</w:t>
      </w:r>
      <w:r>
        <w:rPr>
          <w:sz w:val="24"/>
          <w:szCs w:val="24"/>
        </w:rPr>
        <w:t xml:space="preserve"> to reduce the influence </w:t>
      </w:r>
      <w:r w:rsidR="002120F3">
        <w:rPr>
          <w:sz w:val="24"/>
          <w:szCs w:val="24"/>
        </w:rPr>
        <w:t xml:space="preserve">of </w:t>
      </w:r>
      <w:r>
        <w:rPr>
          <w:sz w:val="24"/>
          <w:szCs w:val="24"/>
        </w:rPr>
        <w:t>the anti-</w:t>
      </w:r>
      <w:proofErr w:type="spellStart"/>
      <w:r>
        <w:rPr>
          <w:sz w:val="24"/>
          <w:szCs w:val="24"/>
        </w:rPr>
        <w:t>vaxx</w:t>
      </w:r>
      <w:proofErr w:type="spellEnd"/>
      <w:r>
        <w:rPr>
          <w:sz w:val="24"/>
          <w:szCs w:val="24"/>
        </w:rPr>
        <w:t xml:space="preserve"> movements</w:t>
      </w:r>
      <w:r w:rsidR="002120F3">
        <w:rPr>
          <w:sz w:val="24"/>
          <w:szCs w:val="24"/>
        </w:rPr>
        <w:t>?</w:t>
      </w:r>
    </w:p>
    <w:p w:rsidR="00482BC7" w:rsidRPr="007209C0" w:rsidRDefault="00482BC7" w:rsidP="00C3211E">
      <w:pPr>
        <w:pStyle w:val="ListParagraph"/>
        <w:rPr>
          <w:sz w:val="24"/>
          <w:szCs w:val="24"/>
        </w:rPr>
      </w:pPr>
    </w:p>
    <w:p w:rsidR="00482BC7" w:rsidRDefault="00482BC7" w:rsidP="00C3211E">
      <w:pPr>
        <w:pStyle w:val="SubtilteB"/>
        <w:spacing w:line="240" w:lineRule="auto"/>
      </w:pPr>
      <w:bookmarkStart w:id="15" w:name="_Toc454521775"/>
      <w:r w:rsidRPr="009755E2">
        <w:t>Case 2</w:t>
      </w:r>
      <w:r>
        <w:t>: Cellulitis after V</w:t>
      </w:r>
      <w:r w:rsidRPr="009755E2">
        <w:t>accination</w:t>
      </w:r>
      <w:bookmarkEnd w:id="15"/>
    </w:p>
    <w:p w:rsidR="00482BC7" w:rsidRPr="009755E2" w:rsidRDefault="00482BC7" w:rsidP="00C3211E">
      <w:pPr>
        <w:spacing w:after="0" w:line="240" w:lineRule="auto"/>
        <w:rPr>
          <w:b/>
          <w:sz w:val="24"/>
          <w:szCs w:val="24"/>
        </w:rPr>
      </w:pPr>
    </w:p>
    <w:p w:rsidR="00C6570F" w:rsidRDefault="00482BC7" w:rsidP="00C3211E">
      <w:pPr>
        <w:pStyle w:val="SubtitleC"/>
        <w:spacing w:line="240" w:lineRule="auto"/>
      </w:pPr>
      <w:bookmarkStart w:id="16" w:name="_Toc454521776"/>
      <w:r w:rsidRPr="00A07714">
        <w:t>Goal</w:t>
      </w:r>
      <w:bookmarkEnd w:id="16"/>
      <w:r w:rsidRPr="009755E2">
        <w:t xml:space="preserve"> </w:t>
      </w:r>
    </w:p>
    <w:p w:rsidR="00C52830" w:rsidRDefault="00C52830" w:rsidP="00C3211E">
      <w:pPr>
        <w:spacing w:after="0" w:line="240" w:lineRule="auto"/>
        <w:ind w:firstLine="720"/>
        <w:rPr>
          <w:sz w:val="24"/>
          <w:szCs w:val="24"/>
        </w:rPr>
      </w:pPr>
    </w:p>
    <w:p w:rsidR="00482BC7" w:rsidRDefault="00482BC7" w:rsidP="00C3211E">
      <w:pPr>
        <w:spacing w:after="0" w:line="240" w:lineRule="auto"/>
        <w:ind w:firstLine="720"/>
        <w:rPr>
          <w:sz w:val="24"/>
          <w:szCs w:val="24"/>
        </w:rPr>
      </w:pPr>
      <w:r>
        <w:rPr>
          <w:sz w:val="24"/>
          <w:szCs w:val="24"/>
        </w:rPr>
        <w:t xml:space="preserve">To discuss the reality that even </w:t>
      </w:r>
      <w:r w:rsidR="000155FC">
        <w:rPr>
          <w:sz w:val="24"/>
          <w:szCs w:val="24"/>
        </w:rPr>
        <w:t xml:space="preserve">safe </w:t>
      </w:r>
      <w:r>
        <w:rPr>
          <w:sz w:val="24"/>
          <w:szCs w:val="24"/>
        </w:rPr>
        <w:t>vaccines and good vaccination practices are sometime</w:t>
      </w:r>
      <w:r w:rsidR="000155FC">
        <w:rPr>
          <w:sz w:val="24"/>
          <w:szCs w:val="24"/>
        </w:rPr>
        <w:t>s</w:t>
      </w:r>
      <w:r>
        <w:rPr>
          <w:sz w:val="24"/>
          <w:szCs w:val="24"/>
        </w:rPr>
        <w:t xml:space="preserve"> associated with untoward effects.</w:t>
      </w:r>
    </w:p>
    <w:p w:rsidR="00482BC7" w:rsidRDefault="00482BC7" w:rsidP="00C3211E">
      <w:pPr>
        <w:spacing w:after="0" w:line="240" w:lineRule="auto"/>
        <w:rPr>
          <w:sz w:val="24"/>
          <w:szCs w:val="24"/>
        </w:rPr>
      </w:pPr>
    </w:p>
    <w:p w:rsidR="00482BC7" w:rsidRPr="00A07714" w:rsidRDefault="00482BC7" w:rsidP="00C3211E">
      <w:pPr>
        <w:pStyle w:val="SubtitleC"/>
        <w:spacing w:line="240" w:lineRule="auto"/>
      </w:pPr>
      <w:bookmarkStart w:id="17" w:name="_Toc454521777"/>
      <w:r w:rsidRPr="00A07714">
        <w:t>Instructor Discussion Points</w:t>
      </w:r>
      <w:bookmarkEnd w:id="17"/>
    </w:p>
    <w:p w:rsidR="00482BC7" w:rsidRPr="00E5431C" w:rsidRDefault="00482BC7" w:rsidP="00C3211E">
      <w:pPr>
        <w:spacing w:after="0" w:line="240" w:lineRule="auto"/>
        <w:rPr>
          <w:sz w:val="24"/>
          <w:szCs w:val="24"/>
          <w:u w:val="single"/>
        </w:rPr>
      </w:pPr>
    </w:p>
    <w:p w:rsidR="00482BC7" w:rsidRPr="00E5431C" w:rsidRDefault="00482BC7" w:rsidP="00C3211E">
      <w:pPr>
        <w:pStyle w:val="ListParagraph"/>
        <w:numPr>
          <w:ilvl w:val="0"/>
          <w:numId w:val="18"/>
        </w:numPr>
        <w:ind w:left="1080"/>
        <w:rPr>
          <w:sz w:val="24"/>
          <w:szCs w:val="24"/>
        </w:rPr>
      </w:pPr>
      <w:r w:rsidRPr="00E5431C">
        <w:rPr>
          <w:sz w:val="24"/>
          <w:szCs w:val="24"/>
        </w:rPr>
        <w:t>All medical procedures carry some risk.</w:t>
      </w:r>
    </w:p>
    <w:p w:rsidR="00482BC7" w:rsidRDefault="00482BC7" w:rsidP="00C3211E">
      <w:pPr>
        <w:pStyle w:val="ListParagraph"/>
        <w:numPr>
          <w:ilvl w:val="0"/>
          <w:numId w:val="18"/>
        </w:numPr>
        <w:ind w:left="1080"/>
        <w:rPr>
          <w:sz w:val="24"/>
          <w:szCs w:val="24"/>
        </w:rPr>
      </w:pPr>
      <w:r w:rsidRPr="00E5431C">
        <w:rPr>
          <w:sz w:val="24"/>
          <w:szCs w:val="24"/>
        </w:rPr>
        <w:t>Risk can only be assessed after a certain number of individuals undergo the procedure, which in this case is vaccination.</w:t>
      </w:r>
    </w:p>
    <w:p w:rsidR="00482BC7" w:rsidRDefault="00482BC7" w:rsidP="00C3211E">
      <w:pPr>
        <w:pStyle w:val="ListParagraph"/>
        <w:numPr>
          <w:ilvl w:val="0"/>
          <w:numId w:val="18"/>
        </w:numPr>
        <w:ind w:left="1080"/>
        <w:rPr>
          <w:sz w:val="24"/>
          <w:szCs w:val="24"/>
        </w:rPr>
      </w:pPr>
      <w:r>
        <w:rPr>
          <w:sz w:val="24"/>
          <w:szCs w:val="24"/>
        </w:rPr>
        <w:t xml:space="preserve">Those </w:t>
      </w:r>
      <w:r w:rsidR="00367960">
        <w:rPr>
          <w:sz w:val="24"/>
          <w:szCs w:val="24"/>
        </w:rPr>
        <w:t>who</w:t>
      </w:r>
      <w:r>
        <w:rPr>
          <w:sz w:val="24"/>
          <w:szCs w:val="24"/>
        </w:rPr>
        <w:t xml:space="preserve"> go first take the risk</w:t>
      </w:r>
      <w:r w:rsidR="000155FC">
        <w:rPr>
          <w:sz w:val="24"/>
          <w:szCs w:val="24"/>
        </w:rPr>
        <w:t>,</w:t>
      </w:r>
      <w:r>
        <w:rPr>
          <w:sz w:val="24"/>
          <w:szCs w:val="24"/>
        </w:rPr>
        <w:t xml:space="preserve"> but in doing so also bequeath knowledge that can be used in guidelines for </w:t>
      </w:r>
      <w:r w:rsidR="000155FC">
        <w:rPr>
          <w:sz w:val="24"/>
          <w:szCs w:val="24"/>
        </w:rPr>
        <w:t>risk-</w:t>
      </w:r>
      <w:r>
        <w:rPr>
          <w:sz w:val="24"/>
          <w:szCs w:val="24"/>
        </w:rPr>
        <w:t>benefit calculations and for improving products.</w:t>
      </w:r>
    </w:p>
    <w:p w:rsidR="00482BC7" w:rsidRDefault="00482BC7" w:rsidP="00C3211E">
      <w:pPr>
        <w:pStyle w:val="ListParagraph"/>
        <w:numPr>
          <w:ilvl w:val="0"/>
          <w:numId w:val="18"/>
        </w:numPr>
        <w:ind w:left="1080"/>
        <w:rPr>
          <w:sz w:val="24"/>
          <w:szCs w:val="24"/>
        </w:rPr>
      </w:pPr>
      <w:r>
        <w:rPr>
          <w:sz w:val="24"/>
          <w:szCs w:val="24"/>
        </w:rPr>
        <w:t>For all recommended vaccines</w:t>
      </w:r>
      <w:r w:rsidR="000155FC">
        <w:rPr>
          <w:sz w:val="24"/>
          <w:szCs w:val="24"/>
        </w:rPr>
        <w:t>,</w:t>
      </w:r>
      <w:r>
        <w:rPr>
          <w:sz w:val="24"/>
          <w:szCs w:val="24"/>
        </w:rPr>
        <w:t xml:space="preserve"> the </w:t>
      </w:r>
      <w:r w:rsidR="000155FC">
        <w:rPr>
          <w:sz w:val="24"/>
          <w:szCs w:val="24"/>
        </w:rPr>
        <w:t>risk-</w:t>
      </w:r>
      <w:r>
        <w:rPr>
          <w:sz w:val="24"/>
          <w:szCs w:val="24"/>
        </w:rPr>
        <w:t>benefit calculation shows that risks from vaccines are much lower than risks from vaccine-preventable disease.</w:t>
      </w:r>
    </w:p>
    <w:p w:rsidR="00482BC7" w:rsidRDefault="00482BC7" w:rsidP="00C3211E">
      <w:pPr>
        <w:pStyle w:val="ListParagraph"/>
        <w:numPr>
          <w:ilvl w:val="0"/>
          <w:numId w:val="18"/>
        </w:numPr>
        <w:ind w:left="1080"/>
        <w:rPr>
          <w:sz w:val="24"/>
          <w:szCs w:val="24"/>
        </w:rPr>
      </w:pPr>
      <w:r>
        <w:rPr>
          <w:sz w:val="24"/>
          <w:szCs w:val="24"/>
        </w:rPr>
        <w:t>How are risk-benefit calculations done and by whom?</w:t>
      </w:r>
    </w:p>
    <w:p w:rsidR="00482BC7" w:rsidRPr="00E5431C" w:rsidRDefault="00482BC7" w:rsidP="00C3211E">
      <w:pPr>
        <w:pStyle w:val="ListParagraph"/>
        <w:rPr>
          <w:sz w:val="24"/>
          <w:szCs w:val="24"/>
        </w:rPr>
      </w:pPr>
    </w:p>
    <w:p w:rsidR="00C6570F" w:rsidRDefault="009901C8" w:rsidP="00C3211E">
      <w:pPr>
        <w:pStyle w:val="SubtitleC"/>
        <w:spacing w:line="240" w:lineRule="auto"/>
      </w:pPr>
      <w:bookmarkStart w:id="18" w:name="_Toc454521778"/>
      <w:r>
        <w:t xml:space="preserve">Case 2 </w:t>
      </w:r>
      <w:r w:rsidR="008B01A8">
        <w:t>Description</w:t>
      </w:r>
      <w:bookmarkEnd w:id="18"/>
    </w:p>
    <w:p w:rsidR="00C52830" w:rsidRDefault="00C52830" w:rsidP="00C3211E">
      <w:pPr>
        <w:spacing w:after="0" w:line="240" w:lineRule="auto"/>
        <w:ind w:firstLine="720"/>
        <w:rPr>
          <w:sz w:val="24"/>
          <w:szCs w:val="24"/>
        </w:rPr>
      </w:pPr>
    </w:p>
    <w:p w:rsidR="00482BC7" w:rsidRDefault="00482BC7" w:rsidP="00C3211E">
      <w:pPr>
        <w:spacing w:after="0" w:line="240" w:lineRule="auto"/>
        <w:ind w:firstLine="720"/>
        <w:rPr>
          <w:sz w:val="24"/>
          <w:szCs w:val="24"/>
        </w:rPr>
      </w:pPr>
      <w:r w:rsidRPr="00350818">
        <w:rPr>
          <w:sz w:val="24"/>
          <w:szCs w:val="24"/>
        </w:rPr>
        <w:t xml:space="preserve">A </w:t>
      </w:r>
      <w:r w:rsidR="000155FC" w:rsidRPr="00350818">
        <w:rPr>
          <w:sz w:val="24"/>
          <w:szCs w:val="24"/>
        </w:rPr>
        <w:t>36</w:t>
      </w:r>
      <w:r w:rsidR="000155FC">
        <w:rPr>
          <w:sz w:val="24"/>
          <w:szCs w:val="24"/>
        </w:rPr>
        <w:t>-</w:t>
      </w:r>
      <w:r w:rsidR="000155FC" w:rsidRPr="00350818">
        <w:rPr>
          <w:sz w:val="24"/>
          <w:szCs w:val="24"/>
        </w:rPr>
        <w:t>year</w:t>
      </w:r>
      <w:r w:rsidR="000155FC">
        <w:rPr>
          <w:sz w:val="24"/>
          <w:szCs w:val="24"/>
        </w:rPr>
        <w:t>-</w:t>
      </w:r>
      <w:r w:rsidRPr="00350818">
        <w:rPr>
          <w:sz w:val="24"/>
          <w:szCs w:val="24"/>
        </w:rPr>
        <w:t xml:space="preserve">old mother takes her </w:t>
      </w:r>
      <w:r w:rsidR="000155FC" w:rsidRPr="00350818">
        <w:rPr>
          <w:sz w:val="24"/>
          <w:szCs w:val="24"/>
        </w:rPr>
        <w:t>5</w:t>
      </w:r>
      <w:r w:rsidR="000155FC">
        <w:rPr>
          <w:sz w:val="24"/>
          <w:szCs w:val="24"/>
        </w:rPr>
        <w:t>-</w:t>
      </w:r>
      <w:r w:rsidRPr="00350818">
        <w:rPr>
          <w:sz w:val="24"/>
          <w:szCs w:val="24"/>
        </w:rPr>
        <w:t>year</w:t>
      </w:r>
      <w:r w:rsidR="000155FC">
        <w:rPr>
          <w:sz w:val="24"/>
          <w:szCs w:val="24"/>
        </w:rPr>
        <w:t>-old</w:t>
      </w:r>
      <w:r w:rsidRPr="00350818">
        <w:rPr>
          <w:sz w:val="24"/>
          <w:szCs w:val="24"/>
        </w:rPr>
        <w:t xml:space="preserve"> preschool boy to the doctor where he receives a booster with the diphtheria-pertussis-tetanus (DPT) vaccine.   After the vaccine is administered</w:t>
      </w:r>
      <w:r w:rsidR="000155FC">
        <w:rPr>
          <w:sz w:val="24"/>
          <w:szCs w:val="24"/>
        </w:rPr>
        <w:t>,</w:t>
      </w:r>
      <w:r w:rsidRPr="00350818">
        <w:rPr>
          <w:sz w:val="24"/>
          <w:szCs w:val="24"/>
        </w:rPr>
        <w:t xml:space="preserve"> the boy develops a fever that last</w:t>
      </w:r>
      <w:r w:rsidR="000155FC">
        <w:rPr>
          <w:sz w:val="24"/>
          <w:szCs w:val="24"/>
        </w:rPr>
        <w:t>s</w:t>
      </w:r>
      <w:r w:rsidRPr="00350818">
        <w:rPr>
          <w:sz w:val="24"/>
          <w:szCs w:val="24"/>
        </w:rPr>
        <w:t xml:space="preserve"> for </w:t>
      </w:r>
      <w:r w:rsidR="000155FC">
        <w:rPr>
          <w:sz w:val="24"/>
          <w:szCs w:val="24"/>
        </w:rPr>
        <w:t>2</w:t>
      </w:r>
      <w:r w:rsidR="000155FC" w:rsidRPr="00350818">
        <w:rPr>
          <w:sz w:val="24"/>
          <w:szCs w:val="24"/>
        </w:rPr>
        <w:t xml:space="preserve"> </w:t>
      </w:r>
      <w:r w:rsidRPr="00350818">
        <w:rPr>
          <w:sz w:val="24"/>
          <w:szCs w:val="24"/>
        </w:rPr>
        <w:t>days.  The mother notices that the site of vaccination is red</w:t>
      </w:r>
      <w:r w:rsidR="000155FC">
        <w:rPr>
          <w:sz w:val="24"/>
          <w:szCs w:val="24"/>
        </w:rPr>
        <w:t xml:space="preserve"> and</w:t>
      </w:r>
      <w:r w:rsidR="000155FC" w:rsidRPr="00350818">
        <w:rPr>
          <w:sz w:val="24"/>
          <w:szCs w:val="24"/>
        </w:rPr>
        <w:t xml:space="preserve"> </w:t>
      </w:r>
      <w:r w:rsidRPr="00350818">
        <w:rPr>
          <w:sz w:val="24"/>
          <w:szCs w:val="24"/>
        </w:rPr>
        <w:t>hot</w:t>
      </w:r>
      <w:r w:rsidR="000155FC">
        <w:rPr>
          <w:sz w:val="24"/>
          <w:szCs w:val="24"/>
        </w:rPr>
        <w:t>,</w:t>
      </w:r>
      <w:r w:rsidRPr="00350818">
        <w:rPr>
          <w:sz w:val="24"/>
          <w:szCs w:val="24"/>
        </w:rPr>
        <w:t xml:space="preserve"> and the child screams whenever she touches it.  She calls her physician</w:t>
      </w:r>
      <w:r w:rsidR="000155FC">
        <w:rPr>
          <w:sz w:val="24"/>
          <w:szCs w:val="24"/>
        </w:rPr>
        <w:t>,</w:t>
      </w:r>
      <w:r w:rsidRPr="00350818">
        <w:rPr>
          <w:sz w:val="24"/>
          <w:szCs w:val="24"/>
        </w:rPr>
        <w:t xml:space="preserve"> who provides reassurance over the phone by telling her that local reactions to the DPT vaccine are common and suggests close observation.  Three days after vaccination</w:t>
      </w:r>
      <w:r w:rsidR="000155FC">
        <w:rPr>
          <w:sz w:val="24"/>
          <w:szCs w:val="24"/>
        </w:rPr>
        <w:t>,</w:t>
      </w:r>
      <w:r w:rsidRPr="00350818">
        <w:rPr>
          <w:sz w:val="24"/>
          <w:szCs w:val="24"/>
        </w:rPr>
        <w:t xml:space="preserve"> the child is taken to the emergency room with high fever, lethargy</w:t>
      </w:r>
      <w:r w:rsidR="000155FC">
        <w:rPr>
          <w:sz w:val="24"/>
          <w:szCs w:val="24"/>
        </w:rPr>
        <w:t>,</w:t>
      </w:r>
      <w:r w:rsidRPr="00350818">
        <w:rPr>
          <w:sz w:val="24"/>
          <w:szCs w:val="24"/>
        </w:rPr>
        <w:t xml:space="preserve"> and a rapidly spreading rash that appears centered at the site </w:t>
      </w:r>
      <w:r w:rsidR="000155FC">
        <w:rPr>
          <w:sz w:val="24"/>
          <w:szCs w:val="24"/>
        </w:rPr>
        <w:t xml:space="preserve">of </w:t>
      </w:r>
      <w:r w:rsidRPr="00350818">
        <w:rPr>
          <w:sz w:val="24"/>
          <w:szCs w:val="24"/>
        </w:rPr>
        <w:t xml:space="preserve">a vaccination.  The child is diagnosed to have cellulitis, </w:t>
      </w:r>
      <w:r w:rsidR="00367960" w:rsidRPr="00367960">
        <w:rPr>
          <w:sz w:val="24"/>
          <w:szCs w:val="24"/>
        </w:rPr>
        <w:t>a bacterial infection of the skin and tissues beneath the skin</w:t>
      </w:r>
      <w:r w:rsidR="00367960">
        <w:rPr>
          <w:sz w:val="24"/>
          <w:szCs w:val="24"/>
        </w:rPr>
        <w:t>, and</w:t>
      </w:r>
      <w:r w:rsidR="00367960" w:rsidRPr="00367960">
        <w:rPr>
          <w:sz w:val="24"/>
          <w:szCs w:val="24"/>
        </w:rPr>
        <w:t xml:space="preserve"> </w:t>
      </w:r>
      <w:r w:rsidRPr="00350818">
        <w:rPr>
          <w:sz w:val="24"/>
          <w:szCs w:val="24"/>
        </w:rPr>
        <w:t xml:space="preserve">is admitted to the hospital and treated with </w:t>
      </w:r>
      <w:r w:rsidR="00367960">
        <w:rPr>
          <w:sz w:val="24"/>
          <w:szCs w:val="24"/>
        </w:rPr>
        <w:t>intravenous</w:t>
      </w:r>
      <w:r w:rsidRPr="00350818">
        <w:rPr>
          <w:sz w:val="24"/>
          <w:szCs w:val="24"/>
        </w:rPr>
        <w:t xml:space="preserve"> antibiotics.  Bacterial culture of the site reveals infection with </w:t>
      </w:r>
      <w:r w:rsidR="000155FC">
        <w:rPr>
          <w:sz w:val="24"/>
          <w:szCs w:val="24"/>
        </w:rPr>
        <w:t>g</w:t>
      </w:r>
      <w:r w:rsidR="000155FC" w:rsidRPr="00350818">
        <w:rPr>
          <w:sz w:val="24"/>
          <w:szCs w:val="24"/>
        </w:rPr>
        <w:t xml:space="preserve">roup </w:t>
      </w:r>
      <w:proofErr w:type="gramStart"/>
      <w:r w:rsidRPr="00350818">
        <w:rPr>
          <w:sz w:val="24"/>
          <w:szCs w:val="24"/>
        </w:rPr>
        <w:t>A</w:t>
      </w:r>
      <w:proofErr w:type="gramEnd"/>
      <w:r w:rsidRPr="00350818">
        <w:rPr>
          <w:sz w:val="24"/>
          <w:szCs w:val="24"/>
        </w:rPr>
        <w:t xml:space="preserve"> streptococcus.  </w:t>
      </w:r>
      <w:r w:rsidR="00367960">
        <w:rPr>
          <w:sz w:val="24"/>
          <w:szCs w:val="24"/>
        </w:rPr>
        <w:t>The s</w:t>
      </w:r>
      <w:r w:rsidRPr="00350818">
        <w:rPr>
          <w:sz w:val="24"/>
          <w:szCs w:val="24"/>
        </w:rPr>
        <w:t>ubsequent hospital course is complicated</w:t>
      </w:r>
      <w:r w:rsidR="008529BD">
        <w:rPr>
          <w:sz w:val="24"/>
          <w:szCs w:val="24"/>
        </w:rPr>
        <w:t>,</w:t>
      </w:r>
      <w:r w:rsidRPr="00350818">
        <w:rPr>
          <w:sz w:val="24"/>
          <w:szCs w:val="24"/>
        </w:rPr>
        <w:t xml:space="preserve"> as the boy develops a </w:t>
      </w:r>
      <w:r w:rsidR="008529BD" w:rsidRPr="00350818">
        <w:rPr>
          <w:sz w:val="24"/>
          <w:szCs w:val="24"/>
        </w:rPr>
        <w:t>catheter</w:t>
      </w:r>
      <w:r w:rsidR="008529BD">
        <w:rPr>
          <w:sz w:val="24"/>
          <w:szCs w:val="24"/>
        </w:rPr>
        <w:t>-</w:t>
      </w:r>
      <w:r w:rsidRPr="00350818">
        <w:rPr>
          <w:sz w:val="24"/>
          <w:szCs w:val="24"/>
        </w:rPr>
        <w:t xml:space="preserve">related infection with methicillin-resistant </w:t>
      </w:r>
      <w:r w:rsidRPr="009901C8">
        <w:rPr>
          <w:i/>
          <w:sz w:val="24"/>
          <w:szCs w:val="24"/>
        </w:rPr>
        <w:t>Staphylococcus aureus</w:t>
      </w:r>
      <w:r w:rsidR="008529BD">
        <w:rPr>
          <w:sz w:val="24"/>
          <w:szCs w:val="24"/>
        </w:rPr>
        <w:t>,</w:t>
      </w:r>
      <w:r w:rsidRPr="00350818">
        <w:rPr>
          <w:sz w:val="24"/>
          <w:szCs w:val="24"/>
        </w:rPr>
        <w:t xml:space="preserve"> requiring </w:t>
      </w:r>
      <w:r w:rsidR="008529BD">
        <w:rPr>
          <w:sz w:val="24"/>
          <w:szCs w:val="24"/>
        </w:rPr>
        <w:t>2</w:t>
      </w:r>
      <w:r w:rsidR="008529BD" w:rsidRPr="00350818">
        <w:rPr>
          <w:sz w:val="24"/>
          <w:szCs w:val="24"/>
        </w:rPr>
        <w:t xml:space="preserve"> </w:t>
      </w:r>
      <w:r w:rsidRPr="00350818">
        <w:rPr>
          <w:sz w:val="24"/>
          <w:szCs w:val="24"/>
        </w:rPr>
        <w:t xml:space="preserve">weeks of </w:t>
      </w:r>
      <w:r w:rsidRPr="00350818">
        <w:rPr>
          <w:sz w:val="24"/>
          <w:szCs w:val="24"/>
        </w:rPr>
        <w:lastRenderedPageBreak/>
        <w:t>additional antibiotic therapy.  The boy recovers</w:t>
      </w:r>
      <w:r w:rsidR="008529BD">
        <w:rPr>
          <w:sz w:val="24"/>
          <w:szCs w:val="24"/>
        </w:rPr>
        <w:t>,</w:t>
      </w:r>
      <w:r w:rsidRPr="00350818">
        <w:rPr>
          <w:sz w:val="24"/>
          <w:szCs w:val="24"/>
        </w:rPr>
        <w:t xml:space="preserve"> but the parents feel that this entire episode was caused by the vaccine and approach a lawyer to consider suing for damages related to medical bills, lost work time</w:t>
      </w:r>
      <w:r w:rsidR="008529BD">
        <w:rPr>
          <w:sz w:val="24"/>
          <w:szCs w:val="24"/>
        </w:rPr>
        <w:t>,</w:t>
      </w:r>
      <w:r w:rsidRPr="00350818">
        <w:rPr>
          <w:sz w:val="24"/>
          <w:szCs w:val="24"/>
        </w:rPr>
        <w:t xml:space="preserve"> and pain </w:t>
      </w:r>
      <w:r w:rsidR="008529BD">
        <w:rPr>
          <w:sz w:val="24"/>
          <w:szCs w:val="24"/>
        </w:rPr>
        <w:t>and</w:t>
      </w:r>
      <w:r w:rsidR="008529BD" w:rsidRPr="00350818">
        <w:rPr>
          <w:sz w:val="24"/>
          <w:szCs w:val="24"/>
        </w:rPr>
        <w:t xml:space="preserve"> </w:t>
      </w:r>
      <w:r w:rsidRPr="00350818">
        <w:rPr>
          <w:sz w:val="24"/>
          <w:szCs w:val="24"/>
        </w:rPr>
        <w:t>suffering.</w:t>
      </w:r>
    </w:p>
    <w:p w:rsidR="00482BC7" w:rsidRPr="00350818" w:rsidRDefault="00482BC7" w:rsidP="00C3211E">
      <w:pPr>
        <w:spacing w:after="0" w:line="240" w:lineRule="auto"/>
        <w:rPr>
          <w:sz w:val="24"/>
          <w:szCs w:val="24"/>
        </w:rPr>
      </w:pPr>
    </w:p>
    <w:p w:rsidR="00C6570F" w:rsidRDefault="00482BC7" w:rsidP="00C3211E">
      <w:pPr>
        <w:spacing w:after="0" w:line="240" w:lineRule="auto"/>
        <w:rPr>
          <w:sz w:val="24"/>
          <w:szCs w:val="24"/>
        </w:rPr>
      </w:pPr>
      <w:r w:rsidRPr="00A07714">
        <w:rPr>
          <w:b/>
          <w:sz w:val="24"/>
          <w:szCs w:val="24"/>
        </w:rPr>
        <w:t>Background and Analysis</w:t>
      </w:r>
      <w:r w:rsidRPr="00350818">
        <w:rPr>
          <w:sz w:val="24"/>
          <w:szCs w:val="24"/>
        </w:rPr>
        <w:t xml:space="preserve">  </w:t>
      </w:r>
    </w:p>
    <w:p w:rsidR="00915BE4" w:rsidRDefault="00915BE4" w:rsidP="00C3211E">
      <w:pPr>
        <w:spacing w:after="0" w:line="240" w:lineRule="auto"/>
        <w:rPr>
          <w:sz w:val="24"/>
          <w:szCs w:val="24"/>
        </w:rPr>
      </w:pPr>
    </w:p>
    <w:p w:rsidR="00482BC7" w:rsidRDefault="00482BC7" w:rsidP="00C3211E">
      <w:pPr>
        <w:spacing w:after="0" w:line="240" w:lineRule="auto"/>
        <w:ind w:firstLine="720"/>
        <w:rPr>
          <w:sz w:val="24"/>
          <w:szCs w:val="24"/>
        </w:rPr>
      </w:pPr>
      <w:r w:rsidRPr="00350818">
        <w:rPr>
          <w:sz w:val="24"/>
          <w:szCs w:val="24"/>
        </w:rPr>
        <w:t>DPT vaccine is known to be associated with skin reactions, which are usually self-limited and resolve spontaneously.  However, skin reactions to the vaccine can be similar to cellulitis</w:t>
      </w:r>
      <w:r w:rsidR="008529BD">
        <w:rPr>
          <w:sz w:val="24"/>
          <w:szCs w:val="24"/>
        </w:rPr>
        <w:t>,</w:t>
      </w:r>
      <w:r w:rsidRPr="00350818">
        <w:rPr>
          <w:sz w:val="24"/>
          <w:szCs w:val="24"/>
        </w:rPr>
        <w:t xml:space="preserve"> making it hard to distinguish between these two entities.  Vaccine-associated cellulitis is an extremely rare complication of vaccine administration.  Cellulitis can result from the pricking of the skin and the insertion of skin-associated microbes into deeper tissues.  </w:t>
      </w:r>
      <w:r>
        <w:rPr>
          <w:sz w:val="24"/>
          <w:szCs w:val="24"/>
        </w:rPr>
        <w:t>This type of infection can occur even when the best practices are followed.  Although most cases of c</w:t>
      </w:r>
      <w:r w:rsidRPr="00350818">
        <w:rPr>
          <w:sz w:val="24"/>
          <w:szCs w:val="24"/>
        </w:rPr>
        <w:t xml:space="preserve">ellulitis </w:t>
      </w:r>
      <w:r>
        <w:rPr>
          <w:sz w:val="24"/>
          <w:szCs w:val="24"/>
        </w:rPr>
        <w:t>respond rapidly to antimicrobial therapy and have no consequences</w:t>
      </w:r>
      <w:r w:rsidR="008529BD">
        <w:rPr>
          <w:sz w:val="24"/>
          <w:szCs w:val="24"/>
        </w:rPr>
        <w:t>,</w:t>
      </w:r>
      <w:r>
        <w:rPr>
          <w:sz w:val="24"/>
          <w:szCs w:val="24"/>
        </w:rPr>
        <w:t xml:space="preserve"> some </w:t>
      </w:r>
      <w:r w:rsidRPr="00350818">
        <w:rPr>
          <w:sz w:val="24"/>
          <w:szCs w:val="24"/>
        </w:rPr>
        <w:t>can evolve to a life-threate</w:t>
      </w:r>
      <w:r>
        <w:rPr>
          <w:sz w:val="24"/>
          <w:szCs w:val="24"/>
        </w:rPr>
        <w:t>ning disease.  For example, when</w:t>
      </w:r>
      <w:r w:rsidRPr="00350818">
        <w:rPr>
          <w:sz w:val="24"/>
          <w:szCs w:val="24"/>
        </w:rPr>
        <w:t xml:space="preserve"> cellulitis </w:t>
      </w:r>
      <w:r>
        <w:rPr>
          <w:sz w:val="24"/>
          <w:szCs w:val="24"/>
        </w:rPr>
        <w:t>is</w:t>
      </w:r>
      <w:r w:rsidRPr="00350818">
        <w:rPr>
          <w:sz w:val="24"/>
          <w:szCs w:val="24"/>
        </w:rPr>
        <w:t xml:space="preserve"> caused by the so-called </w:t>
      </w:r>
      <w:r w:rsidR="00367960">
        <w:rPr>
          <w:sz w:val="24"/>
          <w:szCs w:val="24"/>
        </w:rPr>
        <w:t>“</w:t>
      </w:r>
      <w:r w:rsidRPr="00350818">
        <w:rPr>
          <w:sz w:val="24"/>
          <w:szCs w:val="24"/>
        </w:rPr>
        <w:t>meat eating</w:t>
      </w:r>
      <w:r w:rsidR="00367960">
        <w:rPr>
          <w:sz w:val="24"/>
          <w:szCs w:val="24"/>
        </w:rPr>
        <w:t>”</w:t>
      </w:r>
      <w:r w:rsidRPr="00350818">
        <w:rPr>
          <w:sz w:val="24"/>
          <w:szCs w:val="24"/>
        </w:rPr>
        <w:t xml:space="preserve"> bacteria</w:t>
      </w:r>
      <w:r w:rsidR="00367960">
        <w:rPr>
          <w:sz w:val="24"/>
          <w:szCs w:val="24"/>
        </w:rPr>
        <w:t>,</w:t>
      </w:r>
      <w:r w:rsidR="00367960">
        <w:rPr>
          <w:rStyle w:val="FootnoteReference"/>
          <w:sz w:val="24"/>
          <w:szCs w:val="24"/>
        </w:rPr>
        <w:footnoteReference w:id="2"/>
      </w:r>
      <w:r w:rsidRPr="00350818">
        <w:rPr>
          <w:sz w:val="24"/>
          <w:szCs w:val="24"/>
        </w:rPr>
        <w:t xml:space="preserve"> </w:t>
      </w:r>
      <w:r>
        <w:rPr>
          <w:sz w:val="24"/>
          <w:szCs w:val="24"/>
        </w:rPr>
        <w:t>the situation is a medical emergency</w:t>
      </w:r>
      <w:r w:rsidR="008529BD">
        <w:rPr>
          <w:sz w:val="24"/>
          <w:szCs w:val="24"/>
        </w:rPr>
        <w:t>,</w:t>
      </w:r>
      <w:r>
        <w:rPr>
          <w:sz w:val="24"/>
          <w:szCs w:val="24"/>
        </w:rPr>
        <w:t xml:space="preserve"> for the infection </w:t>
      </w:r>
      <w:r w:rsidRPr="00350818">
        <w:rPr>
          <w:sz w:val="24"/>
          <w:szCs w:val="24"/>
        </w:rPr>
        <w:t>can led to massive tissue necrosis.</w:t>
      </w:r>
      <w:r>
        <w:rPr>
          <w:sz w:val="24"/>
          <w:szCs w:val="24"/>
        </w:rPr>
        <w:t xml:space="preserve">  Fortunately</w:t>
      </w:r>
      <w:r w:rsidR="008529BD">
        <w:rPr>
          <w:sz w:val="24"/>
          <w:szCs w:val="24"/>
        </w:rPr>
        <w:t>,</w:t>
      </w:r>
      <w:r>
        <w:rPr>
          <w:sz w:val="24"/>
          <w:szCs w:val="24"/>
        </w:rPr>
        <w:t xml:space="preserve"> those cases are extremely rare.</w:t>
      </w:r>
      <w:r w:rsidRPr="00350818">
        <w:rPr>
          <w:sz w:val="24"/>
          <w:szCs w:val="24"/>
        </w:rPr>
        <w:t xml:space="preserve"> </w:t>
      </w:r>
    </w:p>
    <w:p w:rsidR="00482BC7" w:rsidRDefault="00482BC7" w:rsidP="00C3211E">
      <w:pPr>
        <w:spacing w:after="0" w:line="240" w:lineRule="auto"/>
        <w:ind w:firstLine="720"/>
        <w:rPr>
          <w:sz w:val="24"/>
          <w:szCs w:val="24"/>
        </w:rPr>
      </w:pPr>
      <w:r>
        <w:rPr>
          <w:sz w:val="24"/>
          <w:szCs w:val="24"/>
        </w:rPr>
        <w:t>In this case the cellulitis was treated with intravenous antimicrobial therapy that in turn was complicated by catheter-related sepsis, which is a well-known complication of placing intravenous catheters.  Catheter-related sepsis involves an infection of the catheter and occurs in 1</w:t>
      </w:r>
      <w:r w:rsidR="008529BD">
        <w:rPr>
          <w:sz w:val="24"/>
          <w:szCs w:val="24"/>
        </w:rPr>
        <w:t>–</w:t>
      </w:r>
      <w:r>
        <w:rPr>
          <w:sz w:val="24"/>
          <w:szCs w:val="24"/>
        </w:rPr>
        <w:t xml:space="preserve">3% of all patients who have an intravenous line.  Although good catheter care can reduce the incidence of </w:t>
      </w:r>
      <w:r w:rsidR="008529BD">
        <w:rPr>
          <w:sz w:val="24"/>
          <w:szCs w:val="24"/>
        </w:rPr>
        <w:t>catheter-</w:t>
      </w:r>
      <w:r>
        <w:rPr>
          <w:sz w:val="24"/>
          <w:szCs w:val="24"/>
        </w:rPr>
        <w:t>related sepsis</w:t>
      </w:r>
      <w:r w:rsidR="008529BD">
        <w:rPr>
          <w:sz w:val="24"/>
          <w:szCs w:val="24"/>
        </w:rPr>
        <w:t>,</w:t>
      </w:r>
      <w:r>
        <w:rPr>
          <w:sz w:val="24"/>
          <w:szCs w:val="24"/>
        </w:rPr>
        <w:t xml:space="preserve"> all catheters carry some risk of infection, which in turn necessitates additional antibiotic therapy and prolonged hospital stays.</w:t>
      </w:r>
    </w:p>
    <w:p w:rsidR="00482BC7" w:rsidRPr="00350818" w:rsidRDefault="00482BC7" w:rsidP="00C3211E">
      <w:pPr>
        <w:spacing w:after="0" w:line="240" w:lineRule="auto"/>
        <w:rPr>
          <w:sz w:val="24"/>
          <w:szCs w:val="24"/>
        </w:rPr>
      </w:pPr>
    </w:p>
    <w:p w:rsidR="00C6570F" w:rsidRDefault="00482BC7" w:rsidP="00C3211E">
      <w:pPr>
        <w:spacing w:after="0" w:line="240" w:lineRule="auto"/>
        <w:rPr>
          <w:sz w:val="24"/>
          <w:szCs w:val="24"/>
        </w:rPr>
      </w:pPr>
      <w:r w:rsidRPr="00A07714">
        <w:rPr>
          <w:b/>
          <w:sz w:val="24"/>
          <w:szCs w:val="24"/>
        </w:rPr>
        <w:t>Vaccine-associated Cellulitis: Association and Causation</w:t>
      </w:r>
      <w:r w:rsidRPr="00350818">
        <w:rPr>
          <w:sz w:val="24"/>
          <w:szCs w:val="24"/>
        </w:rPr>
        <w:t xml:space="preserve">  </w:t>
      </w:r>
    </w:p>
    <w:p w:rsidR="00915BE4" w:rsidRDefault="00915BE4" w:rsidP="00C3211E">
      <w:pPr>
        <w:spacing w:after="0" w:line="240" w:lineRule="auto"/>
        <w:rPr>
          <w:sz w:val="24"/>
          <w:szCs w:val="24"/>
        </w:rPr>
      </w:pPr>
    </w:p>
    <w:p w:rsidR="00482BC7" w:rsidRDefault="00482BC7" w:rsidP="00C3211E">
      <w:pPr>
        <w:spacing w:after="0" w:line="240" w:lineRule="auto"/>
        <w:ind w:firstLine="720"/>
        <w:rPr>
          <w:sz w:val="24"/>
          <w:szCs w:val="24"/>
        </w:rPr>
      </w:pPr>
      <w:r w:rsidRPr="00350818">
        <w:rPr>
          <w:sz w:val="24"/>
          <w:szCs w:val="24"/>
        </w:rPr>
        <w:t xml:space="preserve">In this case there is an association between the event of vaccination and the subsequent cellulitis that is almost certainly causative.  Vaccination preceded the cellulitis, providing the criterion of temporal causation.  Vaccination requires a piercing of skin that is known to create a small wound through which microbes can access the deeper tissues, providing a mechanism to associate event A (vaccination) with event B (cellulitis).  </w:t>
      </w:r>
      <w:r w:rsidR="00B3454A">
        <w:rPr>
          <w:sz w:val="24"/>
          <w:szCs w:val="24"/>
        </w:rPr>
        <w:t xml:space="preserve">The cellulitis began at the site of vaccination </w:t>
      </w:r>
      <w:r w:rsidR="00F04090">
        <w:rPr>
          <w:sz w:val="24"/>
          <w:szCs w:val="24"/>
        </w:rPr>
        <w:t>and this provides a</w:t>
      </w:r>
      <w:r w:rsidR="00B3454A">
        <w:rPr>
          <w:sz w:val="24"/>
          <w:szCs w:val="24"/>
        </w:rPr>
        <w:t xml:space="preserve"> spatial relationship between the two events</w:t>
      </w:r>
      <w:r w:rsidR="00F04090">
        <w:rPr>
          <w:sz w:val="24"/>
          <w:szCs w:val="24"/>
        </w:rPr>
        <w:t>.  Th</w:t>
      </w:r>
      <w:r w:rsidR="00C3211E">
        <w:rPr>
          <w:sz w:val="24"/>
          <w:szCs w:val="24"/>
        </w:rPr>
        <w:t>is</w:t>
      </w:r>
      <w:r w:rsidR="00F04090">
        <w:rPr>
          <w:sz w:val="24"/>
          <w:szCs w:val="24"/>
        </w:rPr>
        <w:t xml:space="preserve"> relationship</w:t>
      </w:r>
      <w:r w:rsidR="00B3454A">
        <w:rPr>
          <w:sz w:val="24"/>
          <w:szCs w:val="24"/>
        </w:rPr>
        <w:t xml:space="preserve"> further </w:t>
      </w:r>
      <w:r w:rsidR="00C3211E">
        <w:rPr>
          <w:sz w:val="24"/>
          <w:szCs w:val="24"/>
        </w:rPr>
        <w:t>solidifies</w:t>
      </w:r>
      <w:r w:rsidR="00F04090">
        <w:rPr>
          <w:sz w:val="24"/>
          <w:szCs w:val="24"/>
        </w:rPr>
        <w:t xml:space="preserve"> </w:t>
      </w:r>
      <w:r w:rsidR="00B3454A">
        <w:rPr>
          <w:sz w:val="24"/>
          <w:szCs w:val="24"/>
        </w:rPr>
        <w:t>the case for causality (</w:t>
      </w:r>
      <w:r w:rsidR="00C3211E">
        <w:rPr>
          <w:sz w:val="24"/>
          <w:szCs w:val="24"/>
        </w:rPr>
        <w:t>i.e.,</w:t>
      </w:r>
      <w:r w:rsidR="00B3454A">
        <w:rPr>
          <w:sz w:val="24"/>
          <w:szCs w:val="24"/>
        </w:rPr>
        <w:t xml:space="preserve"> vaccination caused cellulitis).  </w:t>
      </w:r>
      <w:r w:rsidRPr="00350818">
        <w:rPr>
          <w:sz w:val="24"/>
          <w:szCs w:val="24"/>
        </w:rPr>
        <w:t xml:space="preserve">The cellulitis was </w:t>
      </w:r>
      <w:r w:rsidRPr="00C3211E">
        <w:rPr>
          <w:sz w:val="24"/>
          <w:szCs w:val="24"/>
        </w:rPr>
        <w:t xml:space="preserve">caused by a microbe that is frequently associated with such infection.  Furthermore, the </w:t>
      </w:r>
      <w:r w:rsidR="00367960" w:rsidRPr="00C3211E">
        <w:rPr>
          <w:sz w:val="24"/>
          <w:szCs w:val="24"/>
        </w:rPr>
        <w:t>phenomenon of</w:t>
      </w:r>
      <w:r w:rsidRPr="00C3211E">
        <w:rPr>
          <w:sz w:val="24"/>
          <w:szCs w:val="24"/>
        </w:rPr>
        <w:t xml:space="preserve"> vaccine-associated</w:t>
      </w:r>
      <w:r w:rsidR="008529BD" w:rsidRPr="00C3211E">
        <w:rPr>
          <w:sz w:val="24"/>
          <w:szCs w:val="24"/>
        </w:rPr>
        <w:t xml:space="preserve"> </w:t>
      </w:r>
      <w:r w:rsidRPr="00C3211E">
        <w:rPr>
          <w:sz w:val="24"/>
          <w:szCs w:val="24"/>
        </w:rPr>
        <w:t xml:space="preserve">cellulitis is a known medical entity </w:t>
      </w:r>
      <w:r w:rsidR="008529BD" w:rsidRPr="00C3211E">
        <w:rPr>
          <w:sz w:val="24"/>
          <w:szCs w:val="24"/>
        </w:rPr>
        <w:t>(</w:t>
      </w:r>
      <w:proofErr w:type="spellStart"/>
      <w:r w:rsidR="008529BD" w:rsidRPr="00C3211E">
        <w:rPr>
          <w:rFonts w:ascii="Calibri" w:hAnsi="Calibri"/>
          <w:noProof/>
          <w:sz w:val="24"/>
          <w:szCs w:val="24"/>
        </w:rPr>
        <w:t>Lapphra</w:t>
      </w:r>
      <w:proofErr w:type="spellEnd"/>
      <w:r w:rsidR="008529BD" w:rsidRPr="00C3211E">
        <w:rPr>
          <w:rFonts w:ascii="Calibri" w:hAnsi="Calibri"/>
          <w:noProof/>
          <w:sz w:val="24"/>
          <w:szCs w:val="24"/>
        </w:rPr>
        <w:t xml:space="preserve"> and Scheifele, 2009)</w:t>
      </w:r>
      <w:r w:rsidRPr="00C3211E">
        <w:rPr>
          <w:sz w:val="24"/>
          <w:szCs w:val="24"/>
        </w:rPr>
        <w:t>.  In this ca</w:t>
      </w:r>
      <w:r w:rsidRPr="00350818">
        <w:rPr>
          <w:sz w:val="24"/>
          <w:szCs w:val="24"/>
        </w:rPr>
        <w:t>se</w:t>
      </w:r>
      <w:r w:rsidR="008529BD">
        <w:rPr>
          <w:sz w:val="24"/>
          <w:szCs w:val="24"/>
        </w:rPr>
        <w:t>,</w:t>
      </w:r>
      <w:r w:rsidRPr="00350818">
        <w:rPr>
          <w:sz w:val="24"/>
          <w:szCs w:val="24"/>
        </w:rPr>
        <w:t xml:space="preserve"> most authorities will agree that vaccination caused the cellulitis</w:t>
      </w:r>
      <w:r w:rsidR="008529BD">
        <w:rPr>
          <w:sz w:val="24"/>
          <w:szCs w:val="24"/>
        </w:rPr>
        <w:t>,</w:t>
      </w:r>
      <w:r w:rsidRPr="00350818">
        <w:rPr>
          <w:sz w:val="24"/>
          <w:szCs w:val="24"/>
        </w:rPr>
        <w:t xml:space="preserve"> since it preceded it, </w:t>
      </w:r>
      <w:r w:rsidR="00367960">
        <w:rPr>
          <w:sz w:val="24"/>
          <w:szCs w:val="24"/>
        </w:rPr>
        <w:t xml:space="preserve">the cellulitis </w:t>
      </w:r>
      <w:r w:rsidRPr="00350818">
        <w:rPr>
          <w:sz w:val="24"/>
          <w:szCs w:val="24"/>
        </w:rPr>
        <w:t xml:space="preserve">began at the site of vaccination, </w:t>
      </w:r>
      <w:r w:rsidR="00367960">
        <w:rPr>
          <w:sz w:val="24"/>
          <w:szCs w:val="24"/>
        </w:rPr>
        <w:t xml:space="preserve">the infection </w:t>
      </w:r>
      <w:r w:rsidRPr="00350818">
        <w:rPr>
          <w:sz w:val="24"/>
          <w:szCs w:val="24"/>
        </w:rPr>
        <w:t>was caused by a microbe frequently associated with cellulitis</w:t>
      </w:r>
      <w:r w:rsidR="00367960">
        <w:rPr>
          <w:sz w:val="24"/>
          <w:szCs w:val="24"/>
        </w:rPr>
        <w:t>; also, t</w:t>
      </w:r>
      <w:r w:rsidRPr="00350818">
        <w:rPr>
          <w:sz w:val="24"/>
          <w:szCs w:val="24"/>
        </w:rPr>
        <w:t>here is a large body of experience that such mishaps can occur.</w:t>
      </w:r>
    </w:p>
    <w:p w:rsidR="00482BC7" w:rsidRPr="00350818" w:rsidRDefault="00482BC7" w:rsidP="00C3211E">
      <w:pPr>
        <w:spacing w:after="0" w:line="240" w:lineRule="auto"/>
        <w:rPr>
          <w:sz w:val="24"/>
          <w:szCs w:val="24"/>
        </w:rPr>
      </w:pPr>
    </w:p>
    <w:p w:rsidR="00C6570F" w:rsidRDefault="00482BC7" w:rsidP="00C3211E">
      <w:pPr>
        <w:spacing w:after="0" w:line="240" w:lineRule="auto"/>
        <w:rPr>
          <w:sz w:val="24"/>
          <w:szCs w:val="24"/>
        </w:rPr>
      </w:pPr>
      <w:r w:rsidRPr="00A07714">
        <w:rPr>
          <w:b/>
          <w:sz w:val="24"/>
          <w:szCs w:val="24"/>
        </w:rPr>
        <w:t>Assessment</w:t>
      </w:r>
      <w:r w:rsidRPr="00350818">
        <w:rPr>
          <w:sz w:val="24"/>
          <w:szCs w:val="24"/>
        </w:rPr>
        <w:t xml:space="preserve"> </w:t>
      </w:r>
    </w:p>
    <w:p w:rsidR="00915BE4" w:rsidRDefault="00915BE4" w:rsidP="00C3211E">
      <w:pPr>
        <w:spacing w:after="0" w:line="240" w:lineRule="auto"/>
        <w:rPr>
          <w:sz w:val="24"/>
          <w:szCs w:val="24"/>
        </w:rPr>
      </w:pPr>
    </w:p>
    <w:p w:rsidR="00482BC7" w:rsidRDefault="00482BC7" w:rsidP="00C3211E">
      <w:pPr>
        <w:spacing w:after="0" w:line="240" w:lineRule="auto"/>
        <w:ind w:firstLine="720"/>
        <w:rPr>
          <w:sz w:val="24"/>
          <w:szCs w:val="24"/>
        </w:rPr>
      </w:pPr>
      <w:r w:rsidRPr="00350818">
        <w:rPr>
          <w:sz w:val="24"/>
          <w:szCs w:val="24"/>
        </w:rPr>
        <w:lastRenderedPageBreak/>
        <w:t xml:space="preserve">A strong case can be made that this child had the misfortune to suffer a very rare complication of vaccination that was followed up by </w:t>
      </w:r>
      <w:r w:rsidR="00F777F5">
        <w:rPr>
          <w:sz w:val="24"/>
          <w:szCs w:val="24"/>
        </w:rPr>
        <w:t xml:space="preserve">an </w:t>
      </w:r>
      <w:r w:rsidRPr="00350818">
        <w:rPr>
          <w:sz w:val="24"/>
          <w:szCs w:val="24"/>
        </w:rPr>
        <w:t xml:space="preserve">additional misfortune in acquiring a hospital-associated infection.  There is no evidence for malpractice in the case history.  This case would meet the criteria for </w:t>
      </w:r>
      <w:r w:rsidR="00F777F5">
        <w:rPr>
          <w:sz w:val="24"/>
          <w:szCs w:val="24"/>
        </w:rPr>
        <w:t xml:space="preserve">a </w:t>
      </w:r>
      <w:r w:rsidRPr="00350818">
        <w:rPr>
          <w:sz w:val="24"/>
          <w:szCs w:val="24"/>
        </w:rPr>
        <w:t xml:space="preserve">vaccine-related complication and could be referred to the </w:t>
      </w:r>
      <w:r w:rsidR="00EC4EED">
        <w:rPr>
          <w:sz w:val="24"/>
          <w:szCs w:val="24"/>
        </w:rPr>
        <w:t>“</w:t>
      </w:r>
      <w:r w:rsidRPr="00350818">
        <w:rPr>
          <w:sz w:val="24"/>
          <w:szCs w:val="24"/>
        </w:rPr>
        <w:t>vaccine court.</w:t>
      </w:r>
      <w:r w:rsidR="00EC4EED">
        <w:rPr>
          <w:sz w:val="24"/>
          <w:szCs w:val="24"/>
        </w:rPr>
        <w:t>”</w:t>
      </w:r>
      <w:r w:rsidRPr="00350818">
        <w:rPr>
          <w:sz w:val="24"/>
          <w:szCs w:val="24"/>
        </w:rPr>
        <w:t xml:space="preserve"> </w:t>
      </w:r>
    </w:p>
    <w:p w:rsidR="00482BC7" w:rsidRDefault="00482BC7" w:rsidP="00C3211E">
      <w:pPr>
        <w:spacing w:after="0" w:line="240" w:lineRule="auto"/>
        <w:rPr>
          <w:sz w:val="24"/>
          <w:szCs w:val="24"/>
        </w:rPr>
      </w:pPr>
    </w:p>
    <w:p w:rsidR="00482BC7" w:rsidRPr="00A07714" w:rsidRDefault="00482BC7" w:rsidP="00C3211E">
      <w:pPr>
        <w:pStyle w:val="SubtitleC"/>
        <w:spacing w:line="240" w:lineRule="auto"/>
      </w:pPr>
      <w:bookmarkStart w:id="19" w:name="_Toc454521779"/>
      <w:r w:rsidRPr="00A07714">
        <w:t>Student Discussion Points</w:t>
      </w:r>
      <w:bookmarkEnd w:id="19"/>
    </w:p>
    <w:p w:rsidR="00482BC7" w:rsidRPr="005839F8" w:rsidRDefault="00482BC7" w:rsidP="00C3211E">
      <w:pPr>
        <w:spacing w:after="0" w:line="240" w:lineRule="auto"/>
        <w:rPr>
          <w:sz w:val="24"/>
          <w:szCs w:val="24"/>
          <w:u w:val="single"/>
        </w:rPr>
      </w:pPr>
    </w:p>
    <w:p w:rsidR="00482BC7" w:rsidRDefault="00482BC7" w:rsidP="00C3211E">
      <w:pPr>
        <w:pStyle w:val="ListParagraph"/>
        <w:numPr>
          <w:ilvl w:val="0"/>
          <w:numId w:val="19"/>
        </w:numPr>
        <w:ind w:left="1080"/>
        <w:rPr>
          <w:sz w:val="24"/>
          <w:szCs w:val="24"/>
        </w:rPr>
      </w:pPr>
      <w:r w:rsidRPr="00E5431C">
        <w:rPr>
          <w:sz w:val="24"/>
          <w:szCs w:val="24"/>
        </w:rPr>
        <w:t>What other information could be obtained to better understand whether this was an isolated case or one resulting from a pattern of problems with the vaccine manufacture and/or administration?</w:t>
      </w:r>
    </w:p>
    <w:p w:rsidR="00482BC7" w:rsidRDefault="00482BC7" w:rsidP="00C3211E">
      <w:pPr>
        <w:pStyle w:val="ListParagraph"/>
        <w:numPr>
          <w:ilvl w:val="0"/>
          <w:numId w:val="19"/>
        </w:numPr>
        <w:ind w:left="1080"/>
        <w:rPr>
          <w:sz w:val="24"/>
          <w:szCs w:val="24"/>
        </w:rPr>
      </w:pPr>
      <w:r>
        <w:rPr>
          <w:sz w:val="24"/>
          <w:szCs w:val="24"/>
        </w:rPr>
        <w:t xml:space="preserve">What questions would </w:t>
      </w:r>
      <w:r w:rsidR="00F777F5">
        <w:rPr>
          <w:sz w:val="24"/>
          <w:szCs w:val="24"/>
        </w:rPr>
        <w:t>one</w:t>
      </w:r>
      <w:r>
        <w:rPr>
          <w:sz w:val="24"/>
          <w:szCs w:val="24"/>
        </w:rPr>
        <w:t xml:space="preserve"> pose to the physicians caring for child, to hospital </w:t>
      </w:r>
      <w:r w:rsidR="008B01A8">
        <w:rPr>
          <w:sz w:val="24"/>
          <w:szCs w:val="24"/>
        </w:rPr>
        <w:t>infection-</w:t>
      </w:r>
      <w:r>
        <w:rPr>
          <w:sz w:val="24"/>
          <w:szCs w:val="24"/>
        </w:rPr>
        <w:t>control physicians</w:t>
      </w:r>
      <w:r w:rsidR="008B01A8">
        <w:rPr>
          <w:sz w:val="24"/>
          <w:szCs w:val="24"/>
        </w:rPr>
        <w:t>,</w:t>
      </w:r>
      <w:r>
        <w:rPr>
          <w:sz w:val="24"/>
          <w:szCs w:val="24"/>
        </w:rPr>
        <w:t xml:space="preserve"> and to hospital administrators?</w:t>
      </w:r>
    </w:p>
    <w:p w:rsidR="00482BC7" w:rsidRDefault="00482BC7" w:rsidP="00C3211E">
      <w:pPr>
        <w:pStyle w:val="ListParagraph"/>
        <w:numPr>
          <w:ilvl w:val="0"/>
          <w:numId w:val="19"/>
        </w:numPr>
        <w:ind w:left="1080"/>
        <w:rPr>
          <w:sz w:val="24"/>
          <w:szCs w:val="24"/>
        </w:rPr>
      </w:pPr>
      <w:r>
        <w:rPr>
          <w:sz w:val="24"/>
          <w:szCs w:val="24"/>
        </w:rPr>
        <w:t>Do the parents bear any responsibility in the bad outcome from this vaccination?  What information would bear on this question?</w:t>
      </w:r>
    </w:p>
    <w:p w:rsidR="00482BC7" w:rsidRDefault="00482BC7" w:rsidP="00C3211E">
      <w:pPr>
        <w:pStyle w:val="ListParagraph"/>
        <w:numPr>
          <w:ilvl w:val="0"/>
          <w:numId w:val="19"/>
        </w:numPr>
        <w:ind w:left="1080"/>
        <w:rPr>
          <w:sz w:val="24"/>
          <w:szCs w:val="24"/>
        </w:rPr>
      </w:pPr>
      <w:r>
        <w:rPr>
          <w:sz w:val="24"/>
          <w:szCs w:val="24"/>
        </w:rPr>
        <w:t>How does one decide what is a routine adverse event from an unusual vaccine untoward event?</w:t>
      </w:r>
    </w:p>
    <w:p w:rsidR="00482BC7" w:rsidRDefault="00482BC7" w:rsidP="00C3211E">
      <w:pPr>
        <w:pStyle w:val="ListParagraph"/>
        <w:rPr>
          <w:sz w:val="24"/>
          <w:szCs w:val="24"/>
        </w:rPr>
      </w:pPr>
    </w:p>
    <w:p w:rsidR="00482BC7" w:rsidRDefault="00482BC7" w:rsidP="00C3211E">
      <w:pPr>
        <w:pStyle w:val="SubtilteB"/>
        <w:spacing w:line="240" w:lineRule="auto"/>
      </w:pPr>
      <w:bookmarkStart w:id="20" w:name="_Toc454521780"/>
      <w:r w:rsidRPr="009755E2">
        <w:t>Case 3:  Responsibility to Others</w:t>
      </w:r>
      <w:bookmarkEnd w:id="20"/>
    </w:p>
    <w:p w:rsidR="00482BC7" w:rsidRPr="009755E2" w:rsidRDefault="00482BC7" w:rsidP="00C3211E">
      <w:pPr>
        <w:spacing w:after="0" w:line="240" w:lineRule="auto"/>
        <w:rPr>
          <w:b/>
          <w:sz w:val="24"/>
          <w:szCs w:val="24"/>
        </w:rPr>
      </w:pPr>
    </w:p>
    <w:p w:rsidR="00C6570F" w:rsidRDefault="00482BC7" w:rsidP="00C3211E">
      <w:pPr>
        <w:pStyle w:val="SubtitleC"/>
        <w:spacing w:line="240" w:lineRule="auto"/>
      </w:pPr>
      <w:bookmarkStart w:id="21" w:name="_Toc454521781"/>
      <w:r w:rsidRPr="00A07714">
        <w:t>Goal</w:t>
      </w:r>
      <w:bookmarkEnd w:id="21"/>
      <w:r>
        <w:rPr>
          <w:u w:val="single"/>
        </w:rPr>
        <w:t xml:space="preserve"> </w:t>
      </w:r>
      <w:r>
        <w:t xml:space="preserve"> </w:t>
      </w:r>
    </w:p>
    <w:p w:rsidR="0016348A" w:rsidRDefault="0016348A" w:rsidP="00C3211E">
      <w:pPr>
        <w:spacing w:after="0" w:line="240" w:lineRule="auto"/>
        <w:ind w:firstLine="720"/>
        <w:rPr>
          <w:sz w:val="24"/>
          <w:szCs w:val="24"/>
        </w:rPr>
      </w:pPr>
    </w:p>
    <w:p w:rsidR="00482BC7" w:rsidRDefault="00482BC7" w:rsidP="00C3211E">
      <w:pPr>
        <w:spacing w:after="0" w:line="240" w:lineRule="auto"/>
        <w:ind w:firstLine="720"/>
        <w:rPr>
          <w:sz w:val="24"/>
          <w:szCs w:val="24"/>
        </w:rPr>
      </w:pPr>
      <w:r>
        <w:rPr>
          <w:sz w:val="24"/>
          <w:szCs w:val="24"/>
        </w:rPr>
        <w:t>To discuss how individual decisions to vaccinate or not vaccinate can affect others in the community and to dissect the legal implications and consequences of such decisions, if any.</w:t>
      </w:r>
    </w:p>
    <w:p w:rsidR="00482BC7" w:rsidRDefault="00482BC7" w:rsidP="00C3211E">
      <w:pPr>
        <w:spacing w:after="0" w:line="240" w:lineRule="auto"/>
        <w:rPr>
          <w:sz w:val="24"/>
          <w:szCs w:val="24"/>
        </w:rPr>
      </w:pPr>
    </w:p>
    <w:p w:rsidR="00482BC7" w:rsidRPr="00A07714" w:rsidRDefault="00482BC7" w:rsidP="00C3211E">
      <w:pPr>
        <w:pStyle w:val="SubtitleC"/>
        <w:spacing w:line="240" w:lineRule="auto"/>
      </w:pPr>
      <w:bookmarkStart w:id="22" w:name="_Toc454521782"/>
      <w:r w:rsidRPr="00A07714">
        <w:t>Instructor Discussion Points</w:t>
      </w:r>
      <w:bookmarkEnd w:id="22"/>
    </w:p>
    <w:p w:rsidR="00482BC7" w:rsidRPr="00D9083E" w:rsidRDefault="00482BC7" w:rsidP="00C3211E">
      <w:pPr>
        <w:spacing w:after="0" w:line="240" w:lineRule="auto"/>
        <w:rPr>
          <w:sz w:val="24"/>
          <w:szCs w:val="24"/>
          <w:u w:val="single"/>
        </w:rPr>
      </w:pPr>
    </w:p>
    <w:p w:rsidR="00482BC7" w:rsidRDefault="00482BC7" w:rsidP="00C3211E">
      <w:pPr>
        <w:pStyle w:val="ListParagraph"/>
        <w:numPr>
          <w:ilvl w:val="0"/>
          <w:numId w:val="20"/>
        </w:numPr>
        <w:ind w:left="1080"/>
        <w:rPr>
          <w:sz w:val="24"/>
          <w:szCs w:val="24"/>
        </w:rPr>
      </w:pPr>
      <w:r w:rsidRPr="00B423F5">
        <w:rPr>
          <w:sz w:val="24"/>
          <w:szCs w:val="24"/>
        </w:rPr>
        <w:t xml:space="preserve">Introduce </w:t>
      </w:r>
      <w:r>
        <w:rPr>
          <w:sz w:val="24"/>
          <w:szCs w:val="24"/>
        </w:rPr>
        <w:t xml:space="preserve">and discuss </w:t>
      </w:r>
      <w:r w:rsidRPr="00B423F5">
        <w:rPr>
          <w:sz w:val="24"/>
          <w:szCs w:val="24"/>
        </w:rPr>
        <w:t>the concept of herd immunity</w:t>
      </w:r>
      <w:r>
        <w:rPr>
          <w:sz w:val="24"/>
          <w:szCs w:val="24"/>
        </w:rPr>
        <w:t>.</w:t>
      </w:r>
    </w:p>
    <w:p w:rsidR="00482BC7" w:rsidRDefault="00482BC7" w:rsidP="00C3211E">
      <w:pPr>
        <w:pStyle w:val="ListParagraph"/>
        <w:numPr>
          <w:ilvl w:val="0"/>
          <w:numId w:val="20"/>
        </w:numPr>
        <w:ind w:left="1080"/>
        <w:rPr>
          <w:sz w:val="24"/>
          <w:szCs w:val="24"/>
        </w:rPr>
      </w:pPr>
      <w:r>
        <w:rPr>
          <w:sz w:val="24"/>
          <w:szCs w:val="24"/>
        </w:rPr>
        <w:t>Discuss reduced efficacy of vaccines in individuals with immune disorders.</w:t>
      </w:r>
    </w:p>
    <w:p w:rsidR="00482BC7" w:rsidRDefault="00482BC7" w:rsidP="00C3211E">
      <w:pPr>
        <w:pStyle w:val="ListParagraph"/>
        <w:numPr>
          <w:ilvl w:val="0"/>
          <w:numId w:val="20"/>
        </w:numPr>
        <w:ind w:left="1080"/>
        <w:rPr>
          <w:sz w:val="24"/>
          <w:szCs w:val="24"/>
        </w:rPr>
      </w:pPr>
      <w:r>
        <w:rPr>
          <w:sz w:val="24"/>
          <w:szCs w:val="24"/>
        </w:rPr>
        <w:t>Discuss danger posed to immunocompromised individuals by children who are not immunized and thus susceptible to infection.</w:t>
      </w:r>
    </w:p>
    <w:p w:rsidR="00482BC7" w:rsidRDefault="00482BC7" w:rsidP="00C3211E">
      <w:pPr>
        <w:pStyle w:val="ListParagraph"/>
        <w:numPr>
          <w:ilvl w:val="0"/>
          <w:numId w:val="20"/>
        </w:numPr>
        <w:ind w:left="1080"/>
        <w:rPr>
          <w:sz w:val="24"/>
          <w:szCs w:val="24"/>
        </w:rPr>
      </w:pPr>
      <w:r>
        <w:rPr>
          <w:sz w:val="24"/>
          <w:szCs w:val="24"/>
        </w:rPr>
        <w:t>Discuss responsibility of parents to inform others when they rear non-vaccinate</w:t>
      </w:r>
      <w:r w:rsidR="008B01A8">
        <w:rPr>
          <w:sz w:val="24"/>
          <w:szCs w:val="24"/>
        </w:rPr>
        <w:t>d</w:t>
      </w:r>
      <w:r>
        <w:rPr>
          <w:sz w:val="24"/>
          <w:szCs w:val="24"/>
        </w:rPr>
        <w:t xml:space="preserve"> children.</w:t>
      </w:r>
    </w:p>
    <w:p w:rsidR="00482BC7" w:rsidRDefault="00482BC7" w:rsidP="00C3211E">
      <w:pPr>
        <w:pStyle w:val="ListParagraph"/>
        <w:numPr>
          <w:ilvl w:val="0"/>
          <w:numId w:val="20"/>
        </w:numPr>
        <w:ind w:left="1080"/>
        <w:rPr>
          <w:sz w:val="24"/>
          <w:szCs w:val="24"/>
        </w:rPr>
      </w:pPr>
      <w:r>
        <w:rPr>
          <w:sz w:val="24"/>
          <w:szCs w:val="24"/>
        </w:rPr>
        <w:t>Discuss responsibility to individuals and society when making vaccination choices.</w:t>
      </w:r>
    </w:p>
    <w:p w:rsidR="00482BC7" w:rsidRPr="00B423F5" w:rsidRDefault="00482BC7" w:rsidP="00C3211E">
      <w:pPr>
        <w:pStyle w:val="ListParagraph"/>
        <w:rPr>
          <w:sz w:val="24"/>
          <w:szCs w:val="24"/>
        </w:rPr>
      </w:pPr>
    </w:p>
    <w:p w:rsidR="00C6570F" w:rsidRDefault="00482BC7" w:rsidP="00C3211E">
      <w:pPr>
        <w:pStyle w:val="SubtitleC"/>
        <w:spacing w:line="240" w:lineRule="auto"/>
      </w:pPr>
      <w:bookmarkStart w:id="23" w:name="_Toc454521783"/>
      <w:r w:rsidRPr="00A07714">
        <w:t>Case 3</w:t>
      </w:r>
      <w:r w:rsidRPr="00350818">
        <w:t xml:space="preserve"> </w:t>
      </w:r>
      <w:r w:rsidR="008B01A8">
        <w:t>Description</w:t>
      </w:r>
      <w:bookmarkEnd w:id="23"/>
      <w:r w:rsidRPr="00350818">
        <w:t xml:space="preserve"> </w:t>
      </w:r>
    </w:p>
    <w:p w:rsidR="008B01A8" w:rsidRDefault="008B01A8" w:rsidP="00C3211E">
      <w:pPr>
        <w:spacing w:after="0" w:line="240" w:lineRule="auto"/>
        <w:ind w:firstLine="720"/>
        <w:rPr>
          <w:sz w:val="24"/>
          <w:szCs w:val="24"/>
        </w:rPr>
      </w:pPr>
    </w:p>
    <w:p w:rsidR="00482BC7" w:rsidRDefault="00482BC7" w:rsidP="00C3211E">
      <w:pPr>
        <w:spacing w:after="0" w:line="240" w:lineRule="auto"/>
        <w:ind w:firstLine="720"/>
        <w:rPr>
          <w:sz w:val="24"/>
          <w:szCs w:val="24"/>
        </w:rPr>
      </w:pPr>
      <w:r w:rsidRPr="00350818">
        <w:rPr>
          <w:sz w:val="24"/>
          <w:szCs w:val="24"/>
        </w:rPr>
        <w:t xml:space="preserve">A </w:t>
      </w:r>
      <w:r>
        <w:rPr>
          <w:sz w:val="24"/>
          <w:szCs w:val="24"/>
        </w:rPr>
        <w:t>child is born with a congenital</w:t>
      </w:r>
      <w:r w:rsidRPr="00350818">
        <w:rPr>
          <w:sz w:val="24"/>
          <w:szCs w:val="24"/>
        </w:rPr>
        <w:t xml:space="preserve"> immune disorder and responds poorly to vaccines.  He receives the recommended sequence of childhood vaccines</w:t>
      </w:r>
      <w:r w:rsidR="005A0C3D">
        <w:rPr>
          <w:sz w:val="24"/>
          <w:szCs w:val="24"/>
        </w:rPr>
        <w:t>,</w:t>
      </w:r>
      <w:r w:rsidRPr="00350818">
        <w:rPr>
          <w:sz w:val="24"/>
          <w:szCs w:val="24"/>
        </w:rPr>
        <w:t xml:space="preserve"> but his pediatrician </w:t>
      </w:r>
      <w:r w:rsidR="005A0C3D" w:rsidRPr="00350818">
        <w:rPr>
          <w:sz w:val="24"/>
          <w:szCs w:val="24"/>
        </w:rPr>
        <w:t>war</w:t>
      </w:r>
      <w:r w:rsidR="005A0C3D">
        <w:rPr>
          <w:sz w:val="24"/>
          <w:szCs w:val="24"/>
        </w:rPr>
        <w:t>n</w:t>
      </w:r>
      <w:r w:rsidR="005A0C3D" w:rsidRPr="00350818">
        <w:rPr>
          <w:sz w:val="24"/>
          <w:szCs w:val="24"/>
        </w:rPr>
        <w:t xml:space="preserve">s </w:t>
      </w:r>
      <w:r w:rsidRPr="00350818">
        <w:rPr>
          <w:sz w:val="24"/>
          <w:szCs w:val="24"/>
        </w:rPr>
        <w:t xml:space="preserve">the parents that </w:t>
      </w:r>
      <w:r w:rsidR="00F777F5">
        <w:rPr>
          <w:sz w:val="24"/>
          <w:szCs w:val="24"/>
        </w:rPr>
        <w:t>he</w:t>
      </w:r>
      <w:r w:rsidRPr="00350818">
        <w:rPr>
          <w:sz w:val="24"/>
          <w:szCs w:val="24"/>
        </w:rPr>
        <w:t xml:space="preserve"> could not be sure that </w:t>
      </w:r>
      <w:r w:rsidR="005A0C3D">
        <w:rPr>
          <w:sz w:val="24"/>
          <w:szCs w:val="24"/>
        </w:rPr>
        <w:t>“</w:t>
      </w:r>
      <w:r w:rsidRPr="00350818">
        <w:rPr>
          <w:sz w:val="24"/>
          <w:szCs w:val="24"/>
        </w:rPr>
        <w:t>the vaccines have taken</w:t>
      </w:r>
      <w:r w:rsidR="005A0C3D">
        <w:rPr>
          <w:sz w:val="24"/>
          <w:szCs w:val="24"/>
        </w:rPr>
        <w:t>”</w:t>
      </w:r>
      <w:r w:rsidRPr="00350818">
        <w:rPr>
          <w:sz w:val="24"/>
          <w:szCs w:val="24"/>
        </w:rPr>
        <w:t xml:space="preserve"> and that the child is protected against such diseases as measles, mumps</w:t>
      </w:r>
      <w:r w:rsidR="005A0C3D">
        <w:rPr>
          <w:sz w:val="24"/>
          <w:szCs w:val="24"/>
        </w:rPr>
        <w:t>,</w:t>
      </w:r>
      <w:r w:rsidRPr="00350818">
        <w:rPr>
          <w:sz w:val="24"/>
          <w:szCs w:val="24"/>
        </w:rPr>
        <w:t xml:space="preserve"> and rubella.  The family lives in an affluent neighborhood.  </w:t>
      </w:r>
      <w:r>
        <w:rPr>
          <w:sz w:val="24"/>
          <w:szCs w:val="24"/>
        </w:rPr>
        <w:t>Apart from occasional prolonged colds and upper respiratory infections the child lives a relatively normal life.  One spring day t</w:t>
      </w:r>
      <w:r w:rsidRPr="00350818">
        <w:rPr>
          <w:sz w:val="24"/>
          <w:szCs w:val="24"/>
        </w:rPr>
        <w:t xml:space="preserve">he child is invited to a birthday party where </w:t>
      </w:r>
      <w:r w:rsidRPr="00350818">
        <w:rPr>
          <w:sz w:val="24"/>
          <w:szCs w:val="24"/>
        </w:rPr>
        <w:lastRenderedPageBreak/>
        <w:t xml:space="preserve">he plays with other children </w:t>
      </w:r>
      <w:r>
        <w:rPr>
          <w:sz w:val="24"/>
          <w:szCs w:val="24"/>
        </w:rPr>
        <w:t>and appears to enjoy the event</w:t>
      </w:r>
      <w:r w:rsidRPr="00350818">
        <w:rPr>
          <w:sz w:val="24"/>
          <w:szCs w:val="24"/>
        </w:rPr>
        <w:t>.  One week later the parents note a rash covering his body</w:t>
      </w:r>
      <w:r w:rsidR="005A0C3D">
        <w:rPr>
          <w:sz w:val="24"/>
          <w:szCs w:val="24"/>
        </w:rPr>
        <w:t>,</w:t>
      </w:r>
      <w:r w:rsidRPr="00350818">
        <w:rPr>
          <w:sz w:val="24"/>
          <w:szCs w:val="24"/>
        </w:rPr>
        <w:t xml:space="preserve"> and he is brought to the emergency room</w:t>
      </w:r>
      <w:r w:rsidR="005A0C3D">
        <w:rPr>
          <w:sz w:val="24"/>
          <w:szCs w:val="24"/>
        </w:rPr>
        <w:t>,</w:t>
      </w:r>
      <w:r w:rsidRPr="00350818">
        <w:rPr>
          <w:sz w:val="24"/>
          <w:szCs w:val="24"/>
        </w:rPr>
        <w:t xml:space="preserve"> where he is diagnosed to have measles.  The disease is progressive</w:t>
      </w:r>
      <w:r w:rsidR="005A0C3D">
        <w:rPr>
          <w:sz w:val="24"/>
          <w:szCs w:val="24"/>
        </w:rPr>
        <w:t>,</w:t>
      </w:r>
      <w:r w:rsidRPr="00350818">
        <w:rPr>
          <w:sz w:val="24"/>
          <w:szCs w:val="24"/>
        </w:rPr>
        <w:t xml:space="preserve"> and the child is subsequently diagnosed to have </w:t>
      </w:r>
      <w:proofErr w:type="spellStart"/>
      <w:r w:rsidRPr="00350818">
        <w:rPr>
          <w:sz w:val="24"/>
          <w:szCs w:val="24"/>
        </w:rPr>
        <w:t>sclerosing</w:t>
      </w:r>
      <w:proofErr w:type="spellEnd"/>
      <w:r w:rsidRPr="00350818">
        <w:rPr>
          <w:sz w:val="24"/>
          <w:szCs w:val="24"/>
        </w:rPr>
        <w:t xml:space="preserve"> </w:t>
      </w:r>
      <w:proofErr w:type="spellStart"/>
      <w:r w:rsidRPr="00350818">
        <w:rPr>
          <w:sz w:val="24"/>
          <w:szCs w:val="24"/>
        </w:rPr>
        <w:t>panencephalitis</w:t>
      </w:r>
      <w:proofErr w:type="spellEnd"/>
      <w:r w:rsidRPr="00350818">
        <w:rPr>
          <w:sz w:val="24"/>
          <w:szCs w:val="24"/>
        </w:rPr>
        <w:t xml:space="preserve"> (chronic measles encephalitis).  As part of the epidemiological investigation carried out by public health authorities into the acquisition of measles</w:t>
      </w:r>
      <w:r w:rsidR="005A0C3D">
        <w:rPr>
          <w:sz w:val="24"/>
          <w:szCs w:val="24"/>
        </w:rPr>
        <w:t>,</w:t>
      </w:r>
      <w:r w:rsidRPr="00350818">
        <w:rPr>
          <w:sz w:val="24"/>
          <w:szCs w:val="24"/>
        </w:rPr>
        <w:t xml:space="preserve"> </w:t>
      </w:r>
      <w:r w:rsidR="00F777F5">
        <w:rPr>
          <w:sz w:val="24"/>
          <w:szCs w:val="24"/>
        </w:rPr>
        <w:t>the parents</w:t>
      </w:r>
      <w:r w:rsidRPr="00350818">
        <w:rPr>
          <w:sz w:val="24"/>
          <w:szCs w:val="24"/>
        </w:rPr>
        <w:t xml:space="preserve"> learn that the likely source of infection was a non-vaccinated child at the birthday party who subsequently developed measles.  Several other children who attended the birthday party have also been diagnosed with measles</w:t>
      </w:r>
      <w:r w:rsidR="005A0C3D">
        <w:rPr>
          <w:sz w:val="24"/>
          <w:szCs w:val="24"/>
        </w:rPr>
        <w:t>,</w:t>
      </w:r>
      <w:r>
        <w:rPr>
          <w:sz w:val="24"/>
          <w:szCs w:val="24"/>
        </w:rPr>
        <w:t xml:space="preserve"> but they recover quickly and without consequences</w:t>
      </w:r>
      <w:r w:rsidRPr="00350818">
        <w:rPr>
          <w:sz w:val="24"/>
          <w:szCs w:val="24"/>
        </w:rPr>
        <w:t xml:space="preserve">.  </w:t>
      </w:r>
      <w:r>
        <w:rPr>
          <w:sz w:val="24"/>
          <w:szCs w:val="24"/>
        </w:rPr>
        <w:t>However, t</w:t>
      </w:r>
      <w:r w:rsidRPr="00350818">
        <w:rPr>
          <w:sz w:val="24"/>
          <w:szCs w:val="24"/>
        </w:rPr>
        <w:t xml:space="preserve">he child with immune deficiency and measles complicated by </w:t>
      </w:r>
      <w:proofErr w:type="spellStart"/>
      <w:r w:rsidRPr="00350818">
        <w:rPr>
          <w:sz w:val="24"/>
          <w:szCs w:val="24"/>
        </w:rPr>
        <w:t>sclerosing</w:t>
      </w:r>
      <w:proofErr w:type="spellEnd"/>
      <w:r w:rsidRPr="00350818">
        <w:rPr>
          <w:sz w:val="24"/>
          <w:szCs w:val="24"/>
        </w:rPr>
        <w:t xml:space="preserve"> </w:t>
      </w:r>
      <w:proofErr w:type="spellStart"/>
      <w:r w:rsidRPr="00350818">
        <w:rPr>
          <w:sz w:val="24"/>
          <w:szCs w:val="24"/>
        </w:rPr>
        <w:t>panencephalitis</w:t>
      </w:r>
      <w:proofErr w:type="spellEnd"/>
      <w:r w:rsidRPr="00350818">
        <w:rPr>
          <w:sz w:val="24"/>
          <w:szCs w:val="24"/>
        </w:rPr>
        <w:t xml:space="preserve"> deteriorates neurologically and is likely to require </w:t>
      </w:r>
      <w:r w:rsidR="005A0C3D" w:rsidRPr="00350818">
        <w:rPr>
          <w:sz w:val="24"/>
          <w:szCs w:val="24"/>
        </w:rPr>
        <w:t>long</w:t>
      </w:r>
      <w:r w:rsidR="005A0C3D">
        <w:rPr>
          <w:sz w:val="24"/>
          <w:szCs w:val="24"/>
        </w:rPr>
        <w:t>-</w:t>
      </w:r>
      <w:r w:rsidRPr="00350818">
        <w:rPr>
          <w:sz w:val="24"/>
          <w:szCs w:val="24"/>
        </w:rPr>
        <w:t>term care.  W</w:t>
      </w:r>
      <w:r>
        <w:rPr>
          <w:sz w:val="24"/>
          <w:szCs w:val="24"/>
        </w:rPr>
        <w:t>ith medical bills escalating</w:t>
      </w:r>
      <w:r w:rsidR="005A0C3D">
        <w:rPr>
          <w:sz w:val="24"/>
          <w:szCs w:val="24"/>
        </w:rPr>
        <w:t>,</w:t>
      </w:r>
      <w:r>
        <w:rPr>
          <w:sz w:val="24"/>
          <w:szCs w:val="24"/>
        </w:rPr>
        <w:t xml:space="preserve"> the parents of the affected child</w:t>
      </w:r>
      <w:r w:rsidRPr="00350818">
        <w:rPr>
          <w:sz w:val="24"/>
          <w:szCs w:val="24"/>
        </w:rPr>
        <w:t xml:space="preserve"> consult a lawyer to explore options from lack of efficacy of the vaccine to the responsibility of others who did not vaccinate their children.</w:t>
      </w:r>
    </w:p>
    <w:p w:rsidR="00482BC7" w:rsidRPr="00350818" w:rsidRDefault="00482BC7" w:rsidP="00C3211E">
      <w:pPr>
        <w:spacing w:after="0" w:line="240" w:lineRule="auto"/>
        <w:rPr>
          <w:b/>
          <w:sz w:val="24"/>
          <w:szCs w:val="24"/>
        </w:rPr>
      </w:pPr>
    </w:p>
    <w:p w:rsidR="00C6570F" w:rsidRDefault="00482BC7" w:rsidP="00C3211E">
      <w:pPr>
        <w:spacing w:after="0" w:line="240" w:lineRule="auto"/>
        <w:rPr>
          <w:sz w:val="24"/>
          <w:szCs w:val="24"/>
        </w:rPr>
      </w:pPr>
      <w:r w:rsidRPr="00A07714">
        <w:rPr>
          <w:b/>
          <w:sz w:val="24"/>
          <w:szCs w:val="24"/>
        </w:rPr>
        <w:t>Background and Analysis</w:t>
      </w:r>
      <w:r w:rsidRPr="00350818">
        <w:rPr>
          <w:sz w:val="24"/>
          <w:szCs w:val="24"/>
        </w:rPr>
        <w:t xml:space="preserve">  </w:t>
      </w:r>
    </w:p>
    <w:p w:rsidR="00915BE4" w:rsidRDefault="00915BE4" w:rsidP="00C3211E">
      <w:pPr>
        <w:spacing w:after="0" w:line="240" w:lineRule="auto"/>
        <w:rPr>
          <w:sz w:val="24"/>
          <w:szCs w:val="24"/>
        </w:rPr>
      </w:pPr>
    </w:p>
    <w:p w:rsidR="00482BC7" w:rsidRDefault="00482BC7" w:rsidP="00C3211E">
      <w:pPr>
        <w:spacing w:after="0" w:line="240" w:lineRule="auto"/>
        <w:ind w:firstLine="720"/>
        <w:rPr>
          <w:sz w:val="24"/>
          <w:szCs w:val="24"/>
        </w:rPr>
      </w:pPr>
      <w:r w:rsidRPr="00350818">
        <w:rPr>
          <w:sz w:val="24"/>
          <w:szCs w:val="24"/>
        </w:rPr>
        <w:t>The efficacy of vaccines in individuals with immunosuppressive disorders is known to be less than in the general healthy population.  Despite this lowered efficacy</w:t>
      </w:r>
      <w:r w:rsidR="005A0C3D">
        <w:rPr>
          <w:sz w:val="24"/>
          <w:szCs w:val="24"/>
        </w:rPr>
        <w:t>,</w:t>
      </w:r>
      <w:r w:rsidRPr="00350818">
        <w:rPr>
          <w:sz w:val="24"/>
          <w:szCs w:val="24"/>
        </w:rPr>
        <w:t xml:space="preserve"> health authorities routinely recommend vaccinations in many individuals with immunosuppressive disorders on the grounds that some immunity is better than none.  </w:t>
      </w:r>
      <w:proofErr w:type="spellStart"/>
      <w:r w:rsidRPr="00350818">
        <w:rPr>
          <w:sz w:val="24"/>
          <w:szCs w:val="24"/>
        </w:rPr>
        <w:t>Sclerosin</w:t>
      </w:r>
      <w:r>
        <w:rPr>
          <w:sz w:val="24"/>
          <w:szCs w:val="24"/>
        </w:rPr>
        <w:t>g</w:t>
      </w:r>
      <w:proofErr w:type="spellEnd"/>
      <w:r w:rsidRPr="00350818">
        <w:rPr>
          <w:sz w:val="24"/>
          <w:szCs w:val="24"/>
        </w:rPr>
        <w:t xml:space="preserve"> </w:t>
      </w:r>
      <w:proofErr w:type="spellStart"/>
      <w:r w:rsidRPr="00350818">
        <w:rPr>
          <w:sz w:val="24"/>
          <w:szCs w:val="24"/>
        </w:rPr>
        <w:t>panencephalitis</w:t>
      </w:r>
      <w:proofErr w:type="spellEnd"/>
      <w:r w:rsidRPr="00350818">
        <w:rPr>
          <w:sz w:val="24"/>
          <w:szCs w:val="24"/>
        </w:rPr>
        <w:t xml:space="preserve"> is a rare complication of measles that is thought to be caused by persistence of infection.  The disease can be progressive and is often fatal.  The acquisition of measles in this child is consistent with reduced efficacy in immunocompromised populations and the complication of </w:t>
      </w:r>
      <w:proofErr w:type="spellStart"/>
      <w:r w:rsidR="005A0C3D" w:rsidRPr="00350818">
        <w:rPr>
          <w:sz w:val="24"/>
          <w:szCs w:val="24"/>
        </w:rPr>
        <w:t>sclerosing</w:t>
      </w:r>
      <w:proofErr w:type="spellEnd"/>
      <w:r w:rsidR="005A0C3D" w:rsidRPr="00350818">
        <w:rPr>
          <w:sz w:val="24"/>
          <w:szCs w:val="24"/>
        </w:rPr>
        <w:t xml:space="preserve"> </w:t>
      </w:r>
      <w:proofErr w:type="spellStart"/>
      <w:r w:rsidRPr="00350818">
        <w:rPr>
          <w:sz w:val="24"/>
          <w:szCs w:val="24"/>
        </w:rPr>
        <w:t>panencephalitis</w:t>
      </w:r>
      <w:proofErr w:type="spellEnd"/>
      <w:r w:rsidRPr="00350818">
        <w:rPr>
          <w:sz w:val="24"/>
          <w:szCs w:val="24"/>
        </w:rPr>
        <w:t xml:space="preserve"> is also likely to be the result of this underlying condition.  Measles outbreaks in recent years have been associated with low vaccination rates, where the prevalence of vaccination is not sufficient to provide protection through the </w:t>
      </w:r>
      <w:r w:rsidR="005A0C3D" w:rsidRPr="00350818">
        <w:rPr>
          <w:sz w:val="24"/>
          <w:szCs w:val="24"/>
        </w:rPr>
        <w:t>so</w:t>
      </w:r>
      <w:r w:rsidR="005A0C3D">
        <w:rPr>
          <w:sz w:val="24"/>
          <w:szCs w:val="24"/>
        </w:rPr>
        <w:t>-</w:t>
      </w:r>
      <w:r w:rsidRPr="00350818">
        <w:rPr>
          <w:sz w:val="24"/>
          <w:szCs w:val="24"/>
        </w:rPr>
        <w:t xml:space="preserve">called </w:t>
      </w:r>
      <w:r w:rsidR="00F777F5">
        <w:rPr>
          <w:sz w:val="24"/>
          <w:szCs w:val="24"/>
        </w:rPr>
        <w:t>“</w:t>
      </w:r>
      <w:r w:rsidRPr="00350818">
        <w:rPr>
          <w:sz w:val="24"/>
          <w:szCs w:val="24"/>
        </w:rPr>
        <w:t>herd effect.</w:t>
      </w:r>
      <w:r w:rsidR="00F777F5">
        <w:rPr>
          <w:sz w:val="24"/>
          <w:szCs w:val="24"/>
        </w:rPr>
        <w:t>”</w:t>
      </w:r>
      <w:r w:rsidRPr="00350818">
        <w:rPr>
          <w:sz w:val="24"/>
          <w:szCs w:val="24"/>
        </w:rPr>
        <w:t xml:space="preserve">  </w:t>
      </w:r>
    </w:p>
    <w:p w:rsidR="00482BC7" w:rsidRPr="00350818" w:rsidRDefault="00482BC7" w:rsidP="00C3211E">
      <w:pPr>
        <w:spacing w:after="0" w:line="240" w:lineRule="auto"/>
        <w:rPr>
          <w:sz w:val="24"/>
          <w:szCs w:val="24"/>
        </w:rPr>
      </w:pPr>
    </w:p>
    <w:p w:rsidR="00C6570F" w:rsidRDefault="00482BC7" w:rsidP="00C3211E">
      <w:pPr>
        <w:keepNext/>
        <w:spacing w:after="0" w:line="240" w:lineRule="auto"/>
        <w:rPr>
          <w:sz w:val="24"/>
          <w:szCs w:val="24"/>
        </w:rPr>
      </w:pPr>
      <w:r w:rsidRPr="00A07714">
        <w:rPr>
          <w:b/>
          <w:sz w:val="24"/>
          <w:szCs w:val="24"/>
        </w:rPr>
        <w:t>Measles in the Immunocompromised: Association and Causation</w:t>
      </w:r>
      <w:r w:rsidRPr="00350818">
        <w:rPr>
          <w:sz w:val="24"/>
          <w:szCs w:val="24"/>
        </w:rPr>
        <w:t xml:space="preserve">  </w:t>
      </w:r>
    </w:p>
    <w:p w:rsidR="00915BE4" w:rsidRDefault="00915BE4" w:rsidP="00C3211E">
      <w:pPr>
        <w:keepNext/>
        <w:spacing w:after="0" w:line="240" w:lineRule="auto"/>
        <w:rPr>
          <w:sz w:val="24"/>
          <w:szCs w:val="24"/>
        </w:rPr>
      </w:pPr>
    </w:p>
    <w:p w:rsidR="00482BC7" w:rsidRDefault="00482BC7" w:rsidP="00C3211E">
      <w:pPr>
        <w:spacing w:after="0" w:line="240" w:lineRule="auto"/>
        <w:ind w:firstLine="720"/>
        <w:rPr>
          <w:sz w:val="24"/>
          <w:szCs w:val="24"/>
        </w:rPr>
      </w:pPr>
      <w:r w:rsidRPr="00350818">
        <w:rPr>
          <w:sz w:val="24"/>
          <w:szCs w:val="24"/>
        </w:rPr>
        <w:t>The epidemiologic investigation</w:t>
      </w:r>
      <w:r>
        <w:rPr>
          <w:sz w:val="24"/>
          <w:szCs w:val="24"/>
        </w:rPr>
        <w:t xml:space="preserve"> carried out by the health department</w:t>
      </w:r>
      <w:r w:rsidRPr="00350818">
        <w:rPr>
          <w:sz w:val="24"/>
          <w:szCs w:val="24"/>
        </w:rPr>
        <w:t xml:space="preserve"> associated attendance at </w:t>
      </w:r>
      <w:r w:rsidR="00D84D5A">
        <w:rPr>
          <w:sz w:val="24"/>
          <w:szCs w:val="24"/>
        </w:rPr>
        <w:t xml:space="preserve">the </w:t>
      </w:r>
      <w:r w:rsidRPr="00350818">
        <w:rPr>
          <w:sz w:val="24"/>
          <w:szCs w:val="24"/>
        </w:rPr>
        <w:t xml:space="preserve">party with exposure to measles on the basis that some of </w:t>
      </w:r>
      <w:r w:rsidR="00D84D5A">
        <w:rPr>
          <w:sz w:val="24"/>
          <w:szCs w:val="24"/>
        </w:rPr>
        <w:t xml:space="preserve">the </w:t>
      </w:r>
      <w:r w:rsidRPr="00350818">
        <w:rPr>
          <w:sz w:val="24"/>
          <w:szCs w:val="24"/>
        </w:rPr>
        <w:t>other children who attended the party were not immune and subsequently developed measles.  Although this is the most likely scenario</w:t>
      </w:r>
      <w:r w:rsidR="00D84D5A">
        <w:rPr>
          <w:sz w:val="24"/>
          <w:szCs w:val="24"/>
        </w:rPr>
        <w:t>,</w:t>
      </w:r>
      <w:r w:rsidRPr="00350818">
        <w:rPr>
          <w:sz w:val="24"/>
          <w:szCs w:val="24"/>
        </w:rPr>
        <w:t xml:space="preserve"> there are some caveats that should be considered.  First, epidemiologic investigations are by definition not all inclusive</w:t>
      </w:r>
      <w:r w:rsidR="00D84D5A">
        <w:rPr>
          <w:sz w:val="24"/>
          <w:szCs w:val="24"/>
        </w:rPr>
        <w:t>,</w:t>
      </w:r>
      <w:r w:rsidRPr="00350818">
        <w:rPr>
          <w:sz w:val="24"/>
          <w:szCs w:val="24"/>
        </w:rPr>
        <w:t xml:space="preserve"> and it is possible that the site of the infection was at a time and place other than the party.  For example, it is possible that </w:t>
      </w:r>
      <w:r w:rsidR="00F777F5">
        <w:rPr>
          <w:sz w:val="24"/>
          <w:szCs w:val="24"/>
        </w:rPr>
        <w:t>the child</w:t>
      </w:r>
      <w:r w:rsidRPr="00350818">
        <w:rPr>
          <w:sz w:val="24"/>
          <w:szCs w:val="24"/>
        </w:rPr>
        <w:t xml:space="preserve"> was infected through a contact that was </w:t>
      </w:r>
      <w:r w:rsidR="00D84D5A">
        <w:rPr>
          <w:sz w:val="24"/>
          <w:szCs w:val="24"/>
        </w:rPr>
        <w:t xml:space="preserve">not </w:t>
      </w:r>
      <w:r w:rsidRPr="00350818">
        <w:rPr>
          <w:sz w:val="24"/>
          <w:szCs w:val="24"/>
        </w:rPr>
        <w:t>identified because the infecting individual had a mild case and did not report the disease.  Second, it is conceivable that the child in question was in fact the index case who brought the virus to the party.  Distinguishing among these possibilities may be possible</w:t>
      </w:r>
      <w:r w:rsidR="00B3454A">
        <w:rPr>
          <w:sz w:val="24"/>
          <w:szCs w:val="24"/>
        </w:rPr>
        <w:t xml:space="preserve"> by analyzing the timing of disease symptoms among the affected children</w:t>
      </w:r>
      <w:r w:rsidR="00B61D5D">
        <w:rPr>
          <w:sz w:val="24"/>
          <w:szCs w:val="24"/>
        </w:rPr>
        <w:t>.  Molecular analysis the virus could provide additional important information</w:t>
      </w:r>
      <w:r w:rsidRPr="00350818">
        <w:rPr>
          <w:sz w:val="24"/>
          <w:szCs w:val="24"/>
        </w:rPr>
        <w:t xml:space="preserve">.  </w:t>
      </w:r>
      <w:r w:rsidR="00C3211E">
        <w:rPr>
          <w:sz w:val="24"/>
          <w:szCs w:val="24"/>
        </w:rPr>
        <w:t xml:space="preserve">For example, </w:t>
      </w:r>
      <w:r w:rsidR="00B61D5D">
        <w:rPr>
          <w:sz w:val="24"/>
          <w:szCs w:val="24"/>
        </w:rPr>
        <w:t>a</w:t>
      </w:r>
      <w:r w:rsidRPr="00350818">
        <w:rPr>
          <w:sz w:val="24"/>
          <w:szCs w:val="24"/>
        </w:rPr>
        <w:t xml:space="preserve"> finding that the virus from the immunosuppressed child was different from that isolated from his playmates </w:t>
      </w:r>
      <w:r w:rsidR="00F777F5">
        <w:rPr>
          <w:sz w:val="24"/>
          <w:szCs w:val="24"/>
        </w:rPr>
        <w:t>who</w:t>
      </w:r>
      <w:r w:rsidRPr="00350818">
        <w:rPr>
          <w:sz w:val="24"/>
          <w:szCs w:val="24"/>
        </w:rPr>
        <w:t xml:space="preserve"> attended the party would effectively rule out the possibility that the infection occurred at the party.  In contrast, a finding that the virus isolates were the same would provide strong suggestive evidence for infection at the party</w:t>
      </w:r>
      <w:r w:rsidR="00D84D5A">
        <w:rPr>
          <w:sz w:val="24"/>
          <w:szCs w:val="24"/>
        </w:rPr>
        <w:t>,</w:t>
      </w:r>
      <w:r w:rsidRPr="00350818">
        <w:rPr>
          <w:sz w:val="24"/>
          <w:szCs w:val="24"/>
        </w:rPr>
        <w:t xml:space="preserve"> but the finding would </w:t>
      </w:r>
      <w:r w:rsidRPr="00350818">
        <w:rPr>
          <w:sz w:val="24"/>
          <w:szCs w:val="24"/>
        </w:rPr>
        <w:lastRenderedPageBreak/>
        <w:t>still not be conclusive</w:t>
      </w:r>
      <w:r w:rsidR="00D84D5A">
        <w:rPr>
          <w:sz w:val="24"/>
          <w:szCs w:val="24"/>
        </w:rPr>
        <w:t>,</w:t>
      </w:r>
      <w:r w:rsidRPr="00350818">
        <w:rPr>
          <w:sz w:val="24"/>
          <w:szCs w:val="24"/>
        </w:rPr>
        <w:t xml:space="preserve"> since a third source could have still infected both.  The strength of the association in this case depends on how thorough the epidemiologic investigation </w:t>
      </w:r>
      <w:r w:rsidR="00D84D5A">
        <w:rPr>
          <w:sz w:val="24"/>
          <w:szCs w:val="24"/>
        </w:rPr>
        <w:t xml:space="preserve">was </w:t>
      </w:r>
      <w:r w:rsidRPr="00350818">
        <w:rPr>
          <w:sz w:val="24"/>
          <w:szCs w:val="24"/>
        </w:rPr>
        <w:t xml:space="preserve">and the potential for additional information in the form of molecular evidence from the virus itself.  </w:t>
      </w:r>
    </w:p>
    <w:p w:rsidR="00482BC7" w:rsidRPr="00350818" w:rsidRDefault="00482BC7" w:rsidP="00C3211E">
      <w:pPr>
        <w:spacing w:after="0" w:line="240" w:lineRule="auto"/>
        <w:rPr>
          <w:sz w:val="24"/>
          <w:szCs w:val="24"/>
        </w:rPr>
      </w:pPr>
    </w:p>
    <w:p w:rsidR="00C6570F" w:rsidRDefault="00482BC7" w:rsidP="00C3211E">
      <w:pPr>
        <w:spacing w:after="0" w:line="240" w:lineRule="auto"/>
        <w:rPr>
          <w:sz w:val="24"/>
          <w:szCs w:val="24"/>
        </w:rPr>
      </w:pPr>
      <w:r w:rsidRPr="00A07714">
        <w:rPr>
          <w:b/>
          <w:sz w:val="24"/>
          <w:szCs w:val="24"/>
        </w:rPr>
        <w:t>Assessment</w:t>
      </w:r>
      <w:r w:rsidRPr="00350818">
        <w:rPr>
          <w:sz w:val="24"/>
          <w:szCs w:val="24"/>
        </w:rPr>
        <w:t xml:space="preserve">  </w:t>
      </w:r>
    </w:p>
    <w:p w:rsidR="00482BC7" w:rsidRDefault="00482BC7" w:rsidP="00C3211E">
      <w:pPr>
        <w:spacing w:after="0" w:line="240" w:lineRule="auto"/>
        <w:ind w:firstLine="720"/>
        <w:rPr>
          <w:sz w:val="24"/>
          <w:szCs w:val="24"/>
        </w:rPr>
      </w:pPr>
      <w:r w:rsidRPr="00350818">
        <w:rPr>
          <w:sz w:val="24"/>
          <w:szCs w:val="24"/>
        </w:rPr>
        <w:t>All aspects of this case fall within existing medical knowledge.  The absence of effective vaccine immunity in individuals with impaired immunity is a known limitation of vaccines.  The progressive course of measles in this boy is a complication of his known immune deficiency.  The question of responsibility by the parents is another matter: should they have informed other parents that their children were not vaccinated?</w:t>
      </w:r>
    </w:p>
    <w:p w:rsidR="00482BC7" w:rsidRDefault="00482BC7" w:rsidP="00C3211E">
      <w:pPr>
        <w:spacing w:after="0" w:line="240" w:lineRule="auto"/>
        <w:rPr>
          <w:sz w:val="24"/>
          <w:szCs w:val="24"/>
        </w:rPr>
      </w:pPr>
    </w:p>
    <w:p w:rsidR="00482BC7" w:rsidRPr="00A07714" w:rsidRDefault="00482BC7" w:rsidP="00C3211E">
      <w:pPr>
        <w:pStyle w:val="SubtitleC"/>
        <w:spacing w:line="240" w:lineRule="auto"/>
      </w:pPr>
      <w:bookmarkStart w:id="24" w:name="_Toc454521784"/>
      <w:r w:rsidRPr="00A07714">
        <w:t>Student Discussion Points</w:t>
      </w:r>
      <w:bookmarkEnd w:id="24"/>
    </w:p>
    <w:p w:rsidR="00482BC7" w:rsidRPr="00D9083E" w:rsidRDefault="00482BC7" w:rsidP="00C3211E">
      <w:pPr>
        <w:spacing w:after="0" w:line="240" w:lineRule="auto"/>
        <w:rPr>
          <w:sz w:val="24"/>
          <w:szCs w:val="24"/>
          <w:u w:val="single"/>
        </w:rPr>
      </w:pPr>
    </w:p>
    <w:p w:rsidR="00482BC7" w:rsidRDefault="00482BC7" w:rsidP="00C3211E">
      <w:pPr>
        <w:pStyle w:val="ListParagraph"/>
        <w:numPr>
          <w:ilvl w:val="0"/>
          <w:numId w:val="21"/>
        </w:numPr>
        <w:ind w:left="1080"/>
        <w:rPr>
          <w:sz w:val="24"/>
          <w:szCs w:val="24"/>
        </w:rPr>
      </w:pPr>
      <w:r w:rsidRPr="00D9083E">
        <w:rPr>
          <w:sz w:val="24"/>
          <w:szCs w:val="24"/>
        </w:rPr>
        <w:t>Who is responsible in this situation?</w:t>
      </w:r>
    </w:p>
    <w:p w:rsidR="00482BC7" w:rsidRDefault="00482BC7" w:rsidP="00C3211E">
      <w:pPr>
        <w:pStyle w:val="ListParagraph"/>
        <w:numPr>
          <w:ilvl w:val="0"/>
          <w:numId w:val="21"/>
        </w:numPr>
        <w:ind w:left="1080"/>
        <w:rPr>
          <w:sz w:val="24"/>
          <w:szCs w:val="24"/>
        </w:rPr>
      </w:pPr>
      <w:r>
        <w:rPr>
          <w:sz w:val="24"/>
          <w:szCs w:val="24"/>
        </w:rPr>
        <w:t>Given that measles infection outside the party celebration cannot be rule</w:t>
      </w:r>
      <w:r w:rsidR="00F777F5">
        <w:rPr>
          <w:sz w:val="24"/>
          <w:szCs w:val="24"/>
        </w:rPr>
        <w:t>d</w:t>
      </w:r>
      <w:r>
        <w:rPr>
          <w:sz w:val="24"/>
          <w:szCs w:val="24"/>
        </w:rPr>
        <w:t xml:space="preserve"> out</w:t>
      </w:r>
      <w:r w:rsidR="006D4701">
        <w:rPr>
          <w:sz w:val="24"/>
          <w:szCs w:val="24"/>
        </w:rPr>
        <w:t>,</w:t>
      </w:r>
      <w:r>
        <w:rPr>
          <w:sz w:val="24"/>
          <w:szCs w:val="24"/>
        </w:rPr>
        <w:t xml:space="preserve"> how should that uncertainty bear in the assignment of responsibility?</w:t>
      </w:r>
    </w:p>
    <w:p w:rsidR="00482BC7" w:rsidRDefault="00482BC7" w:rsidP="00C3211E">
      <w:pPr>
        <w:pStyle w:val="ListParagraph"/>
        <w:numPr>
          <w:ilvl w:val="0"/>
          <w:numId w:val="21"/>
        </w:numPr>
        <w:ind w:left="1080"/>
        <w:rPr>
          <w:sz w:val="24"/>
          <w:szCs w:val="24"/>
        </w:rPr>
      </w:pPr>
      <w:r w:rsidRPr="00D9083E">
        <w:rPr>
          <w:sz w:val="24"/>
          <w:szCs w:val="24"/>
        </w:rPr>
        <w:t xml:space="preserve">What is </w:t>
      </w:r>
      <w:r w:rsidR="00F777F5">
        <w:rPr>
          <w:sz w:val="24"/>
          <w:szCs w:val="24"/>
        </w:rPr>
        <w:t xml:space="preserve">the </w:t>
      </w:r>
      <w:r w:rsidRPr="00D9083E">
        <w:rPr>
          <w:sz w:val="24"/>
          <w:szCs w:val="24"/>
        </w:rPr>
        <w:t>apportionment of responsibility: to the child</w:t>
      </w:r>
      <w:r w:rsidR="006D4701">
        <w:rPr>
          <w:sz w:val="24"/>
          <w:szCs w:val="24"/>
        </w:rPr>
        <w:t>’s</w:t>
      </w:r>
      <w:r w:rsidRPr="00D9083E">
        <w:rPr>
          <w:sz w:val="24"/>
          <w:szCs w:val="24"/>
        </w:rPr>
        <w:t xml:space="preserve"> parents for placing the child in a potentially dangerous situation</w:t>
      </w:r>
      <w:r w:rsidR="006D4701">
        <w:rPr>
          <w:sz w:val="24"/>
          <w:szCs w:val="24"/>
        </w:rPr>
        <w:t>,</w:t>
      </w:r>
      <w:r w:rsidRPr="00D9083E">
        <w:rPr>
          <w:sz w:val="24"/>
          <w:szCs w:val="24"/>
        </w:rPr>
        <w:t xml:space="preserve"> to the parents of non-vaccinated children for placing other children at risk</w:t>
      </w:r>
      <w:r w:rsidR="006D4701">
        <w:rPr>
          <w:sz w:val="24"/>
          <w:szCs w:val="24"/>
        </w:rPr>
        <w:t>,</w:t>
      </w:r>
      <w:r w:rsidRPr="00D9083E">
        <w:rPr>
          <w:sz w:val="24"/>
          <w:szCs w:val="24"/>
        </w:rPr>
        <w:t xml:space="preserve"> </w:t>
      </w:r>
      <w:r w:rsidR="006D4701">
        <w:rPr>
          <w:sz w:val="24"/>
          <w:szCs w:val="24"/>
        </w:rPr>
        <w:t xml:space="preserve">or </w:t>
      </w:r>
      <w:r w:rsidRPr="00D9083E">
        <w:rPr>
          <w:sz w:val="24"/>
          <w:szCs w:val="24"/>
        </w:rPr>
        <w:t>to the medical professionals for not making a safer life plan for the child with an immune disorder?</w:t>
      </w:r>
    </w:p>
    <w:p w:rsidR="00482BC7" w:rsidRPr="00D9083E" w:rsidRDefault="00482BC7" w:rsidP="00C3211E">
      <w:pPr>
        <w:pStyle w:val="ListParagraph"/>
        <w:rPr>
          <w:sz w:val="24"/>
          <w:szCs w:val="24"/>
        </w:rPr>
      </w:pPr>
    </w:p>
    <w:p w:rsidR="00482BC7" w:rsidRDefault="00482BC7" w:rsidP="00C3211E">
      <w:pPr>
        <w:pStyle w:val="SubtilteB"/>
        <w:spacing w:line="240" w:lineRule="auto"/>
      </w:pPr>
      <w:bookmarkStart w:id="25" w:name="_Toc454521785"/>
      <w:r w:rsidRPr="00350818">
        <w:t>C</w:t>
      </w:r>
      <w:r>
        <w:t>ase 4:</w:t>
      </w:r>
      <w:r w:rsidRPr="00350818">
        <w:t xml:space="preserve"> A Death from </w:t>
      </w:r>
      <w:r>
        <w:t>V</w:t>
      </w:r>
      <w:r w:rsidRPr="00350818">
        <w:t>accination</w:t>
      </w:r>
      <w:bookmarkEnd w:id="25"/>
    </w:p>
    <w:p w:rsidR="00482BC7" w:rsidRDefault="00482BC7" w:rsidP="00C3211E">
      <w:pPr>
        <w:spacing w:after="0" w:line="240" w:lineRule="auto"/>
        <w:rPr>
          <w:b/>
          <w:sz w:val="24"/>
          <w:szCs w:val="24"/>
        </w:rPr>
      </w:pPr>
    </w:p>
    <w:p w:rsidR="00C6570F" w:rsidRDefault="00482BC7" w:rsidP="00C3211E">
      <w:pPr>
        <w:pStyle w:val="SubtitleC"/>
        <w:spacing w:line="240" w:lineRule="auto"/>
      </w:pPr>
      <w:bookmarkStart w:id="26" w:name="_Toc454521786"/>
      <w:r w:rsidRPr="00A07714">
        <w:t>Goal</w:t>
      </w:r>
      <w:bookmarkEnd w:id="26"/>
      <w:r w:rsidRPr="008F66BE">
        <w:t xml:space="preserve"> </w:t>
      </w:r>
    </w:p>
    <w:p w:rsidR="006D4701" w:rsidRDefault="006D4701" w:rsidP="00C3211E">
      <w:pPr>
        <w:spacing w:after="0" w:line="240" w:lineRule="auto"/>
        <w:ind w:firstLine="720"/>
        <w:rPr>
          <w:sz w:val="24"/>
          <w:szCs w:val="24"/>
        </w:rPr>
      </w:pPr>
    </w:p>
    <w:p w:rsidR="00482BC7" w:rsidRDefault="00482BC7" w:rsidP="00C3211E">
      <w:pPr>
        <w:spacing w:after="0" w:line="240" w:lineRule="auto"/>
        <w:ind w:firstLine="720"/>
        <w:rPr>
          <w:sz w:val="24"/>
          <w:szCs w:val="24"/>
        </w:rPr>
      </w:pPr>
      <w:r w:rsidRPr="008F66BE">
        <w:rPr>
          <w:sz w:val="24"/>
          <w:szCs w:val="24"/>
        </w:rPr>
        <w:t>T</w:t>
      </w:r>
      <w:r w:rsidRPr="00D9083E">
        <w:rPr>
          <w:sz w:val="24"/>
          <w:szCs w:val="24"/>
        </w:rPr>
        <w:t>o discuss the extent of appropriate due diligence by medical providers when contemplating vaccination with potential side effects on specific individuals who may be at greater risk.</w:t>
      </w:r>
    </w:p>
    <w:p w:rsidR="00482BC7" w:rsidRDefault="00482BC7" w:rsidP="00C3211E">
      <w:pPr>
        <w:spacing w:after="0" w:line="240" w:lineRule="auto"/>
        <w:rPr>
          <w:sz w:val="24"/>
          <w:szCs w:val="24"/>
        </w:rPr>
      </w:pPr>
    </w:p>
    <w:p w:rsidR="00482BC7" w:rsidRPr="00A07714" w:rsidRDefault="00482BC7" w:rsidP="00C3211E">
      <w:pPr>
        <w:pStyle w:val="SubtitleC"/>
        <w:spacing w:line="240" w:lineRule="auto"/>
      </w:pPr>
      <w:bookmarkStart w:id="27" w:name="_Toc454521787"/>
      <w:r w:rsidRPr="00A07714">
        <w:t>Instructor Discussion Points</w:t>
      </w:r>
      <w:bookmarkEnd w:id="27"/>
    </w:p>
    <w:p w:rsidR="00482BC7" w:rsidRDefault="00482BC7" w:rsidP="00C3211E">
      <w:pPr>
        <w:spacing w:after="0" w:line="240" w:lineRule="auto"/>
        <w:rPr>
          <w:sz w:val="24"/>
          <w:szCs w:val="24"/>
          <w:u w:val="single"/>
        </w:rPr>
      </w:pPr>
    </w:p>
    <w:p w:rsidR="00482BC7" w:rsidRDefault="00482BC7" w:rsidP="00C3211E">
      <w:pPr>
        <w:pStyle w:val="ListParagraph"/>
        <w:numPr>
          <w:ilvl w:val="0"/>
          <w:numId w:val="22"/>
        </w:numPr>
        <w:ind w:left="1080"/>
        <w:rPr>
          <w:sz w:val="24"/>
          <w:szCs w:val="24"/>
        </w:rPr>
      </w:pPr>
      <w:r w:rsidRPr="00477427">
        <w:rPr>
          <w:sz w:val="24"/>
          <w:szCs w:val="24"/>
        </w:rPr>
        <w:t>Introduce the concept of standard of care</w:t>
      </w:r>
      <w:r>
        <w:rPr>
          <w:sz w:val="24"/>
          <w:szCs w:val="24"/>
        </w:rPr>
        <w:t xml:space="preserve"> in a community with regard to who should be vaccinated.  What does this mean?</w:t>
      </w:r>
    </w:p>
    <w:p w:rsidR="00482BC7" w:rsidRDefault="00482BC7" w:rsidP="00C3211E">
      <w:pPr>
        <w:pStyle w:val="ListParagraph"/>
        <w:numPr>
          <w:ilvl w:val="0"/>
          <w:numId w:val="22"/>
        </w:numPr>
        <w:ind w:left="1080"/>
        <w:rPr>
          <w:sz w:val="24"/>
          <w:szCs w:val="24"/>
        </w:rPr>
      </w:pPr>
      <w:r>
        <w:rPr>
          <w:sz w:val="24"/>
          <w:szCs w:val="24"/>
        </w:rPr>
        <w:t xml:space="preserve">Are physicians who follow </w:t>
      </w:r>
      <w:r w:rsidR="006D4701">
        <w:rPr>
          <w:sz w:val="24"/>
          <w:szCs w:val="24"/>
        </w:rPr>
        <w:t>vaccine-</w:t>
      </w:r>
      <w:r>
        <w:rPr>
          <w:sz w:val="24"/>
          <w:szCs w:val="24"/>
        </w:rPr>
        <w:t>recommended guidelines exonerated from responsibility in the case of untoward outcomes?</w:t>
      </w:r>
    </w:p>
    <w:p w:rsidR="00482BC7" w:rsidRDefault="00482BC7" w:rsidP="00C3211E">
      <w:pPr>
        <w:pStyle w:val="ListParagraph"/>
        <w:numPr>
          <w:ilvl w:val="0"/>
          <w:numId w:val="22"/>
        </w:numPr>
        <w:ind w:left="1080"/>
        <w:rPr>
          <w:sz w:val="24"/>
          <w:szCs w:val="24"/>
        </w:rPr>
      </w:pPr>
      <w:r>
        <w:rPr>
          <w:sz w:val="24"/>
          <w:szCs w:val="24"/>
        </w:rPr>
        <w:t>Should vaccination for elective activities</w:t>
      </w:r>
      <w:r w:rsidR="006D4701">
        <w:rPr>
          <w:sz w:val="24"/>
          <w:szCs w:val="24"/>
        </w:rPr>
        <w:t>,</w:t>
      </w:r>
      <w:r>
        <w:rPr>
          <w:sz w:val="24"/>
          <w:szCs w:val="24"/>
        </w:rPr>
        <w:t xml:space="preserve"> such as those that include entertainment and adventure</w:t>
      </w:r>
      <w:r w:rsidR="006D4701">
        <w:rPr>
          <w:sz w:val="24"/>
          <w:szCs w:val="24"/>
        </w:rPr>
        <w:t>,</w:t>
      </w:r>
      <w:r>
        <w:rPr>
          <w:sz w:val="24"/>
          <w:szCs w:val="24"/>
        </w:rPr>
        <w:t xml:space="preserve"> be held to a higher standard than vaccination for routine diseases?</w:t>
      </w:r>
    </w:p>
    <w:p w:rsidR="00482BC7" w:rsidRPr="00477427" w:rsidRDefault="00482BC7" w:rsidP="00C3211E">
      <w:pPr>
        <w:pStyle w:val="ListParagraph"/>
        <w:rPr>
          <w:sz w:val="24"/>
          <w:szCs w:val="24"/>
        </w:rPr>
      </w:pPr>
    </w:p>
    <w:p w:rsidR="00C6570F" w:rsidRDefault="00482BC7" w:rsidP="00C3211E">
      <w:pPr>
        <w:pStyle w:val="SubtitleC"/>
        <w:spacing w:line="240" w:lineRule="auto"/>
      </w:pPr>
      <w:bookmarkStart w:id="28" w:name="_Toc454521788"/>
      <w:r w:rsidRPr="00A07714">
        <w:t>Case</w:t>
      </w:r>
      <w:r>
        <w:t xml:space="preserve"> </w:t>
      </w:r>
      <w:r w:rsidR="006D4701">
        <w:t>4 Description</w:t>
      </w:r>
      <w:bookmarkEnd w:id="28"/>
    </w:p>
    <w:p w:rsidR="006D4701" w:rsidRDefault="006D4701" w:rsidP="00C3211E">
      <w:pPr>
        <w:spacing w:after="0" w:line="240" w:lineRule="auto"/>
        <w:ind w:firstLine="720"/>
        <w:rPr>
          <w:sz w:val="24"/>
          <w:szCs w:val="24"/>
        </w:rPr>
      </w:pPr>
    </w:p>
    <w:p w:rsidR="00482BC7" w:rsidRDefault="00482BC7" w:rsidP="00C3211E">
      <w:pPr>
        <w:spacing w:after="0" w:line="240" w:lineRule="auto"/>
        <w:ind w:firstLine="720"/>
        <w:rPr>
          <w:sz w:val="24"/>
          <w:szCs w:val="24"/>
        </w:rPr>
      </w:pPr>
      <w:r w:rsidRPr="00350818">
        <w:rPr>
          <w:sz w:val="24"/>
          <w:szCs w:val="24"/>
        </w:rPr>
        <w:t xml:space="preserve">A </w:t>
      </w:r>
      <w:r w:rsidR="006D4701" w:rsidRPr="00350818">
        <w:rPr>
          <w:sz w:val="24"/>
          <w:szCs w:val="24"/>
        </w:rPr>
        <w:t>65</w:t>
      </w:r>
      <w:r w:rsidR="006D4701">
        <w:rPr>
          <w:sz w:val="24"/>
          <w:szCs w:val="24"/>
        </w:rPr>
        <w:t>-</w:t>
      </w:r>
      <w:r w:rsidR="006D4701" w:rsidRPr="00350818">
        <w:rPr>
          <w:sz w:val="24"/>
          <w:szCs w:val="24"/>
        </w:rPr>
        <w:t>year</w:t>
      </w:r>
      <w:r w:rsidR="006D4701">
        <w:rPr>
          <w:sz w:val="24"/>
          <w:szCs w:val="24"/>
        </w:rPr>
        <w:t>-</w:t>
      </w:r>
      <w:r w:rsidRPr="00350818">
        <w:rPr>
          <w:sz w:val="24"/>
          <w:szCs w:val="24"/>
        </w:rPr>
        <w:t>old physician plans to travel to Africa to visit wildlife reservations and observe lions in the wild.  He is aware that he needs to be concerned about certain infectious diseases and, given his medical expertise, does research</w:t>
      </w:r>
      <w:r w:rsidR="006D4701">
        <w:rPr>
          <w:sz w:val="24"/>
          <w:szCs w:val="24"/>
        </w:rPr>
        <w:t>,</w:t>
      </w:r>
      <w:r w:rsidRPr="00350818">
        <w:rPr>
          <w:sz w:val="24"/>
          <w:szCs w:val="24"/>
        </w:rPr>
        <w:t xml:space="preserve"> including reading the recommendations from </w:t>
      </w:r>
      <w:r w:rsidRPr="00350818">
        <w:rPr>
          <w:sz w:val="24"/>
          <w:szCs w:val="24"/>
        </w:rPr>
        <w:lastRenderedPageBreak/>
        <w:t>the Center</w:t>
      </w:r>
      <w:r w:rsidR="006D4701">
        <w:rPr>
          <w:sz w:val="24"/>
          <w:szCs w:val="24"/>
        </w:rPr>
        <w:t>s</w:t>
      </w:r>
      <w:r w:rsidRPr="00350818">
        <w:rPr>
          <w:sz w:val="24"/>
          <w:szCs w:val="24"/>
        </w:rPr>
        <w:t xml:space="preserve"> for Disease Control </w:t>
      </w:r>
      <w:r w:rsidR="006D4701">
        <w:rPr>
          <w:sz w:val="24"/>
          <w:szCs w:val="24"/>
        </w:rPr>
        <w:t xml:space="preserve">and Prevention (CDC) </w:t>
      </w:r>
      <w:r w:rsidRPr="00350818">
        <w:rPr>
          <w:sz w:val="24"/>
          <w:szCs w:val="24"/>
        </w:rPr>
        <w:t>on vaccination for travelers.  The area that he plans to visit is endemic with yellow fever</w:t>
      </w:r>
      <w:r w:rsidR="00F777F5">
        <w:rPr>
          <w:sz w:val="24"/>
          <w:szCs w:val="24"/>
        </w:rPr>
        <w:t>,</w:t>
      </w:r>
      <w:r w:rsidRPr="00350818">
        <w:rPr>
          <w:sz w:val="24"/>
          <w:szCs w:val="24"/>
        </w:rPr>
        <w:t xml:space="preserve"> and there have been several reported cases among travelers</w:t>
      </w:r>
      <w:r w:rsidR="006D4701">
        <w:rPr>
          <w:sz w:val="24"/>
          <w:szCs w:val="24"/>
        </w:rPr>
        <w:t>,</w:t>
      </w:r>
      <w:r w:rsidRPr="00350818">
        <w:rPr>
          <w:sz w:val="24"/>
          <w:szCs w:val="24"/>
        </w:rPr>
        <w:t xml:space="preserve"> and the CDC recommends vaccination for all travelers.  He is aware that yellow fever is a severe disease with a mortality of 20</w:t>
      </w:r>
      <w:r w:rsidR="006D4701">
        <w:rPr>
          <w:sz w:val="24"/>
          <w:szCs w:val="24"/>
        </w:rPr>
        <w:t>–</w:t>
      </w:r>
      <w:r w:rsidRPr="00350818">
        <w:rPr>
          <w:sz w:val="24"/>
          <w:szCs w:val="24"/>
        </w:rPr>
        <w:t xml:space="preserve">50%.  He is also aware that the vaccine is not without risks and is associated with a fatal syndrome known as vaccine-associated </w:t>
      </w:r>
      <w:proofErr w:type="spellStart"/>
      <w:r w:rsidRPr="00350818">
        <w:rPr>
          <w:sz w:val="24"/>
          <w:szCs w:val="24"/>
        </w:rPr>
        <w:t>viscerotropic</w:t>
      </w:r>
      <w:proofErr w:type="spellEnd"/>
      <w:r w:rsidRPr="00350818">
        <w:rPr>
          <w:sz w:val="24"/>
          <w:szCs w:val="24"/>
        </w:rPr>
        <w:t xml:space="preserve"> disease in approximately 1 in 250,000 people who are vaccinated.  He decides that the risk of yellow fever is much greater than the risk of the vaccine</w:t>
      </w:r>
      <w:r w:rsidR="006D4701">
        <w:rPr>
          <w:sz w:val="24"/>
          <w:szCs w:val="24"/>
        </w:rPr>
        <w:t>,</w:t>
      </w:r>
      <w:r w:rsidRPr="00350818">
        <w:rPr>
          <w:sz w:val="24"/>
          <w:szCs w:val="24"/>
        </w:rPr>
        <w:t xml:space="preserve"> and he has his personal physician administer the vaccine.  Before vaccination</w:t>
      </w:r>
      <w:r w:rsidR="006D4701">
        <w:rPr>
          <w:sz w:val="24"/>
          <w:szCs w:val="24"/>
        </w:rPr>
        <w:t>,</w:t>
      </w:r>
      <w:r w:rsidRPr="00350818">
        <w:rPr>
          <w:sz w:val="24"/>
          <w:szCs w:val="24"/>
        </w:rPr>
        <w:t xml:space="preserve"> his personal physician discusse</w:t>
      </w:r>
      <w:r w:rsidR="00F777F5">
        <w:rPr>
          <w:sz w:val="24"/>
          <w:szCs w:val="24"/>
        </w:rPr>
        <w:t>s the</w:t>
      </w:r>
      <w:r w:rsidRPr="00350818">
        <w:rPr>
          <w:sz w:val="24"/>
          <w:szCs w:val="24"/>
        </w:rPr>
        <w:t xml:space="preserve"> potential risk and benefits of vaccination.  </w:t>
      </w:r>
      <w:r w:rsidR="00F777F5">
        <w:rPr>
          <w:sz w:val="24"/>
          <w:szCs w:val="24"/>
        </w:rPr>
        <w:t>The traveler</w:t>
      </w:r>
      <w:r w:rsidRPr="00350818">
        <w:rPr>
          <w:sz w:val="24"/>
          <w:szCs w:val="24"/>
        </w:rPr>
        <w:t xml:space="preserve"> receives the 17D live attenuated vaccine</w:t>
      </w:r>
      <w:r w:rsidR="006D4701">
        <w:rPr>
          <w:sz w:val="24"/>
          <w:szCs w:val="24"/>
        </w:rPr>
        <w:t>,</w:t>
      </w:r>
      <w:r w:rsidRPr="00350818">
        <w:rPr>
          <w:sz w:val="24"/>
          <w:szCs w:val="24"/>
        </w:rPr>
        <w:t xml:space="preserve"> and apart from a sore arm, there are no immediate complications.  However, several days later he develops fever</w:t>
      </w:r>
      <w:r w:rsidR="006D4701">
        <w:rPr>
          <w:sz w:val="24"/>
          <w:szCs w:val="24"/>
        </w:rPr>
        <w:t xml:space="preserve"> and</w:t>
      </w:r>
      <w:r w:rsidR="006D4701" w:rsidRPr="00350818">
        <w:rPr>
          <w:sz w:val="24"/>
          <w:szCs w:val="24"/>
        </w:rPr>
        <w:t xml:space="preserve"> </w:t>
      </w:r>
      <w:r w:rsidRPr="00350818">
        <w:rPr>
          <w:sz w:val="24"/>
          <w:szCs w:val="24"/>
        </w:rPr>
        <w:t>muscle aches</w:t>
      </w:r>
      <w:r w:rsidR="006D4701">
        <w:rPr>
          <w:sz w:val="24"/>
          <w:szCs w:val="24"/>
        </w:rPr>
        <w:t>,</w:t>
      </w:r>
      <w:r w:rsidRPr="00350818">
        <w:rPr>
          <w:sz w:val="24"/>
          <w:szCs w:val="24"/>
        </w:rPr>
        <w:t xml:space="preserve"> and </w:t>
      </w:r>
      <w:r w:rsidR="006D4701">
        <w:rPr>
          <w:sz w:val="24"/>
          <w:szCs w:val="24"/>
        </w:rPr>
        <w:t xml:space="preserve">he </w:t>
      </w:r>
      <w:r w:rsidRPr="00350818">
        <w:rPr>
          <w:sz w:val="24"/>
          <w:szCs w:val="24"/>
        </w:rPr>
        <w:t>rapidly deteriorates.  He is admitted to the hospital with multiple organ failure</w:t>
      </w:r>
      <w:r w:rsidR="006D4701">
        <w:rPr>
          <w:sz w:val="24"/>
          <w:szCs w:val="24"/>
        </w:rPr>
        <w:t>,</w:t>
      </w:r>
      <w:r w:rsidRPr="00350818">
        <w:rPr>
          <w:sz w:val="24"/>
          <w:szCs w:val="24"/>
        </w:rPr>
        <w:t xml:space="preserve"> and blood tests reveal the 17D attenuated virus in the blood.  He is diagnosed with yellow fever vaccine-associated </w:t>
      </w:r>
      <w:proofErr w:type="spellStart"/>
      <w:r w:rsidRPr="00350818">
        <w:rPr>
          <w:sz w:val="24"/>
          <w:szCs w:val="24"/>
        </w:rPr>
        <w:t>viscerotropic</w:t>
      </w:r>
      <w:proofErr w:type="spellEnd"/>
      <w:r w:rsidRPr="00350818">
        <w:rPr>
          <w:sz w:val="24"/>
          <w:szCs w:val="24"/>
        </w:rPr>
        <w:t xml:space="preserve"> disease.  He dies several days later.  An autopsy reveal</w:t>
      </w:r>
      <w:r w:rsidR="00F777F5">
        <w:rPr>
          <w:sz w:val="24"/>
          <w:szCs w:val="24"/>
        </w:rPr>
        <w:t>s</w:t>
      </w:r>
      <w:r w:rsidRPr="00350818">
        <w:rPr>
          <w:sz w:val="24"/>
          <w:szCs w:val="24"/>
        </w:rPr>
        <w:t xml:space="preserve"> widespread virus infection with the </w:t>
      </w:r>
      <w:r w:rsidR="006D4701" w:rsidRPr="00350818">
        <w:rPr>
          <w:sz w:val="24"/>
          <w:szCs w:val="24"/>
        </w:rPr>
        <w:t>vaccine</w:t>
      </w:r>
      <w:r w:rsidR="006D4701">
        <w:rPr>
          <w:sz w:val="24"/>
          <w:szCs w:val="24"/>
        </w:rPr>
        <w:t>-</w:t>
      </w:r>
      <w:r w:rsidRPr="00350818">
        <w:rPr>
          <w:sz w:val="24"/>
          <w:szCs w:val="24"/>
        </w:rPr>
        <w:t>attenuated virus and a small tumor on the thymus.  The family of the diseased doctor contemplates a malpractice suite on the grounds that he had a preexisting condition and should not have received the yellow fever vaccine.</w:t>
      </w:r>
    </w:p>
    <w:p w:rsidR="00482BC7" w:rsidRPr="00350818" w:rsidRDefault="00482BC7" w:rsidP="00C3211E">
      <w:pPr>
        <w:spacing w:after="0" w:line="240" w:lineRule="auto"/>
        <w:rPr>
          <w:sz w:val="24"/>
          <w:szCs w:val="24"/>
        </w:rPr>
      </w:pPr>
    </w:p>
    <w:p w:rsidR="00592A80" w:rsidRDefault="00482BC7" w:rsidP="00C3211E">
      <w:pPr>
        <w:spacing w:after="0" w:line="240" w:lineRule="auto"/>
        <w:rPr>
          <w:sz w:val="24"/>
          <w:szCs w:val="24"/>
        </w:rPr>
      </w:pPr>
      <w:r w:rsidRPr="00A07714">
        <w:rPr>
          <w:b/>
          <w:sz w:val="24"/>
          <w:szCs w:val="24"/>
        </w:rPr>
        <w:t>Background and Analysis</w:t>
      </w:r>
      <w:r w:rsidRPr="00350818">
        <w:rPr>
          <w:sz w:val="24"/>
          <w:szCs w:val="24"/>
        </w:rPr>
        <w:t xml:space="preserve">  </w:t>
      </w:r>
    </w:p>
    <w:p w:rsidR="00915BE4" w:rsidRDefault="00915BE4" w:rsidP="00C3211E">
      <w:pPr>
        <w:spacing w:after="0" w:line="240" w:lineRule="auto"/>
        <w:rPr>
          <w:sz w:val="24"/>
          <w:szCs w:val="24"/>
        </w:rPr>
      </w:pPr>
    </w:p>
    <w:p w:rsidR="00482BC7" w:rsidRDefault="00482BC7" w:rsidP="00C3211E">
      <w:pPr>
        <w:spacing w:after="0" w:line="240" w:lineRule="auto"/>
        <w:ind w:firstLine="720"/>
        <w:rPr>
          <w:sz w:val="24"/>
          <w:szCs w:val="24"/>
        </w:rPr>
      </w:pPr>
      <w:r w:rsidRPr="00350818">
        <w:rPr>
          <w:sz w:val="24"/>
          <w:szCs w:val="24"/>
        </w:rPr>
        <w:t xml:space="preserve">The yellow fever vaccine is the one vaccine that is known to kill a small proportion of those who receive it.  The vaccine is composed of an attenuated virus that replicates in vaccinated individuals where it elicits a strong immune response that protects against the yellow fever virus.  Yellow fever vaccine–associated </w:t>
      </w:r>
      <w:proofErr w:type="spellStart"/>
      <w:r w:rsidRPr="00350818">
        <w:rPr>
          <w:sz w:val="24"/>
          <w:szCs w:val="24"/>
        </w:rPr>
        <w:t>viscerotropic</w:t>
      </w:r>
      <w:proofErr w:type="spellEnd"/>
      <w:r w:rsidRPr="00350818">
        <w:rPr>
          <w:sz w:val="24"/>
          <w:szCs w:val="24"/>
        </w:rPr>
        <w:t xml:space="preserve"> disease is a well-known complication of yellow fever vaccination that results from unchecked replication of the vaccine virus in </w:t>
      </w:r>
      <w:r w:rsidR="001742D4">
        <w:rPr>
          <w:sz w:val="24"/>
          <w:szCs w:val="24"/>
        </w:rPr>
        <w:t xml:space="preserve">the </w:t>
      </w:r>
      <w:r w:rsidRPr="00350818">
        <w:rPr>
          <w:sz w:val="24"/>
          <w:szCs w:val="24"/>
        </w:rPr>
        <w:t xml:space="preserve">body of those vaccinated.  This complication is extremely rare, occurring in approximately 1 in 250,000 people who receive the vaccine.  The likelihood of </w:t>
      </w:r>
      <w:proofErr w:type="spellStart"/>
      <w:r w:rsidRPr="00350818">
        <w:rPr>
          <w:sz w:val="24"/>
          <w:szCs w:val="24"/>
        </w:rPr>
        <w:t>viscerotropic</w:t>
      </w:r>
      <w:proofErr w:type="spellEnd"/>
      <w:r w:rsidRPr="00350818">
        <w:rPr>
          <w:sz w:val="24"/>
          <w:szCs w:val="24"/>
        </w:rPr>
        <w:t xml:space="preserve"> disease increases significantly with age and is thought to be related to an inability of the immune system to control the attenuated virus such that it undergoes unchecked replication and damages host tissues.  Given the rarity of this syndrome</w:t>
      </w:r>
      <w:r w:rsidR="00481865">
        <w:rPr>
          <w:sz w:val="24"/>
          <w:szCs w:val="24"/>
        </w:rPr>
        <w:t>,</w:t>
      </w:r>
      <w:r w:rsidRPr="00350818">
        <w:rPr>
          <w:sz w:val="24"/>
          <w:szCs w:val="24"/>
        </w:rPr>
        <w:t xml:space="preserve"> the predisposing factors are not well understood.  However, yellow fever </w:t>
      </w:r>
      <w:proofErr w:type="spellStart"/>
      <w:r w:rsidRPr="00350818">
        <w:rPr>
          <w:sz w:val="24"/>
          <w:szCs w:val="24"/>
        </w:rPr>
        <w:t>viscerotropic</w:t>
      </w:r>
      <w:proofErr w:type="spellEnd"/>
      <w:r w:rsidRPr="00350818">
        <w:rPr>
          <w:sz w:val="24"/>
          <w:szCs w:val="24"/>
        </w:rPr>
        <w:t xml:space="preserve"> disease has been associated with diseases of the thymus, which is an organ involved in the development of the immune system.  Diseases of the thymus are themselves relatively rare</w:t>
      </w:r>
      <w:r w:rsidR="00481865">
        <w:rPr>
          <w:sz w:val="24"/>
          <w:szCs w:val="24"/>
        </w:rPr>
        <w:t>,</w:t>
      </w:r>
      <w:r w:rsidRPr="00350818">
        <w:rPr>
          <w:sz w:val="24"/>
          <w:szCs w:val="24"/>
        </w:rPr>
        <w:t xml:space="preserve"> and for that reason there is no recommendation that individuals be screened for such conditions prior to vaccination.  Given that diseases of the thymus and yellow fever </w:t>
      </w:r>
      <w:proofErr w:type="spellStart"/>
      <w:r w:rsidRPr="00350818">
        <w:rPr>
          <w:sz w:val="24"/>
          <w:szCs w:val="24"/>
        </w:rPr>
        <w:t>viscerotropic</w:t>
      </w:r>
      <w:proofErr w:type="spellEnd"/>
      <w:r w:rsidRPr="00350818">
        <w:rPr>
          <w:sz w:val="24"/>
          <w:szCs w:val="24"/>
        </w:rPr>
        <w:t xml:space="preserve"> disease are rare, that medical screening carries some risk</w:t>
      </w:r>
      <w:r w:rsidR="00481865">
        <w:rPr>
          <w:sz w:val="24"/>
          <w:szCs w:val="24"/>
        </w:rPr>
        <w:t>,</w:t>
      </w:r>
      <w:r w:rsidRPr="00350818">
        <w:rPr>
          <w:sz w:val="24"/>
          <w:szCs w:val="24"/>
        </w:rPr>
        <w:t xml:space="preserve"> and that the vaccine is effective against a viral disease with high mortality</w:t>
      </w:r>
      <w:r w:rsidR="00481865">
        <w:rPr>
          <w:sz w:val="24"/>
          <w:szCs w:val="24"/>
        </w:rPr>
        <w:t>,</w:t>
      </w:r>
      <w:r w:rsidRPr="00350818">
        <w:rPr>
          <w:sz w:val="24"/>
          <w:szCs w:val="24"/>
        </w:rPr>
        <w:t xml:space="preserve"> travelers to areas where yellow fever is prevalent are advised to receive the vaccine.  In fact, proof of vaccination is a requirement in certain countries.</w:t>
      </w:r>
    </w:p>
    <w:p w:rsidR="00482BC7" w:rsidRPr="00350818" w:rsidRDefault="00482BC7" w:rsidP="00C3211E">
      <w:pPr>
        <w:spacing w:after="0" w:line="240" w:lineRule="auto"/>
        <w:rPr>
          <w:sz w:val="24"/>
          <w:szCs w:val="24"/>
        </w:rPr>
      </w:pPr>
    </w:p>
    <w:p w:rsidR="00915BE4" w:rsidRDefault="00482BC7" w:rsidP="00C3211E">
      <w:pPr>
        <w:spacing w:after="0" w:line="240" w:lineRule="auto"/>
        <w:rPr>
          <w:b/>
          <w:sz w:val="24"/>
          <w:szCs w:val="24"/>
        </w:rPr>
      </w:pPr>
      <w:r w:rsidRPr="00592A80">
        <w:rPr>
          <w:b/>
          <w:sz w:val="24"/>
          <w:szCs w:val="24"/>
        </w:rPr>
        <w:t xml:space="preserve">Yellow </w:t>
      </w:r>
      <w:r w:rsidR="00592A80" w:rsidRPr="00592A80">
        <w:rPr>
          <w:b/>
          <w:sz w:val="24"/>
          <w:szCs w:val="24"/>
        </w:rPr>
        <w:t xml:space="preserve">Fever </w:t>
      </w:r>
      <w:r w:rsidRPr="00592A80">
        <w:rPr>
          <w:b/>
          <w:sz w:val="24"/>
          <w:szCs w:val="24"/>
        </w:rPr>
        <w:t xml:space="preserve">Vaccine-associated </w:t>
      </w:r>
      <w:r w:rsidR="00592A80" w:rsidRPr="00592A80">
        <w:rPr>
          <w:b/>
          <w:sz w:val="24"/>
          <w:szCs w:val="24"/>
        </w:rPr>
        <w:t xml:space="preserve">Mortality: Association </w:t>
      </w:r>
      <w:r w:rsidRPr="00592A80">
        <w:rPr>
          <w:b/>
          <w:sz w:val="24"/>
          <w:szCs w:val="24"/>
        </w:rPr>
        <w:t xml:space="preserve">and </w:t>
      </w:r>
      <w:r w:rsidR="00592A80" w:rsidRPr="00592A80">
        <w:rPr>
          <w:b/>
          <w:sz w:val="24"/>
          <w:szCs w:val="24"/>
        </w:rPr>
        <w:t>Causation</w:t>
      </w:r>
    </w:p>
    <w:p w:rsidR="00592A80" w:rsidRDefault="00482BC7" w:rsidP="00C3211E">
      <w:pPr>
        <w:spacing w:after="0" w:line="240" w:lineRule="auto"/>
        <w:rPr>
          <w:sz w:val="24"/>
          <w:szCs w:val="24"/>
        </w:rPr>
      </w:pPr>
      <w:r w:rsidRPr="00350818">
        <w:rPr>
          <w:sz w:val="24"/>
          <w:szCs w:val="24"/>
        </w:rPr>
        <w:t xml:space="preserve">  </w:t>
      </w:r>
    </w:p>
    <w:p w:rsidR="00482BC7" w:rsidRDefault="00482BC7" w:rsidP="00C3211E">
      <w:pPr>
        <w:spacing w:after="0" w:line="240" w:lineRule="auto"/>
        <w:ind w:firstLine="720"/>
        <w:rPr>
          <w:sz w:val="24"/>
          <w:szCs w:val="24"/>
        </w:rPr>
      </w:pPr>
      <w:r w:rsidRPr="00350818">
        <w:rPr>
          <w:sz w:val="24"/>
          <w:szCs w:val="24"/>
        </w:rPr>
        <w:t>In this case the association between the event of vaccination and the subsequent death are causative.  Vaccination preceded disease by several days</w:t>
      </w:r>
      <w:r w:rsidR="00481865">
        <w:rPr>
          <w:sz w:val="24"/>
          <w:szCs w:val="24"/>
        </w:rPr>
        <w:t>,</w:t>
      </w:r>
      <w:r w:rsidRPr="00350818">
        <w:rPr>
          <w:sz w:val="24"/>
          <w:szCs w:val="24"/>
        </w:rPr>
        <w:t xml:space="preserve"> and the recovery of the virus from </w:t>
      </w:r>
      <w:r w:rsidRPr="00350818">
        <w:rPr>
          <w:sz w:val="24"/>
          <w:szCs w:val="24"/>
        </w:rPr>
        <w:lastRenderedPageBreak/>
        <w:t>the blood and tissues indicates unchecked replication</w:t>
      </w:r>
      <w:r w:rsidR="00481865">
        <w:rPr>
          <w:sz w:val="24"/>
          <w:szCs w:val="24"/>
        </w:rPr>
        <w:t>,</w:t>
      </w:r>
      <w:r w:rsidRPr="00350818">
        <w:rPr>
          <w:sz w:val="24"/>
          <w:szCs w:val="24"/>
        </w:rPr>
        <w:t xml:space="preserve"> resulting in extensive tissue damage leading to death.  Hence, this case meets criteria for temporal and mechanistic causality.</w:t>
      </w:r>
    </w:p>
    <w:p w:rsidR="00482BC7" w:rsidRPr="00350818" w:rsidRDefault="00482BC7" w:rsidP="00C3211E">
      <w:pPr>
        <w:spacing w:after="0" w:line="240" w:lineRule="auto"/>
        <w:rPr>
          <w:sz w:val="24"/>
          <w:szCs w:val="24"/>
        </w:rPr>
      </w:pPr>
    </w:p>
    <w:p w:rsidR="00592A80" w:rsidRDefault="00482BC7" w:rsidP="00C3211E">
      <w:pPr>
        <w:spacing w:after="0" w:line="240" w:lineRule="auto"/>
        <w:rPr>
          <w:sz w:val="24"/>
          <w:szCs w:val="24"/>
        </w:rPr>
      </w:pPr>
      <w:r w:rsidRPr="00A07714">
        <w:rPr>
          <w:b/>
          <w:sz w:val="24"/>
          <w:szCs w:val="24"/>
        </w:rPr>
        <w:t>Assessment</w:t>
      </w:r>
      <w:r w:rsidRPr="00350818">
        <w:rPr>
          <w:sz w:val="24"/>
          <w:szCs w:val="24"/>
        </w:rPr>
        <w:t xml:space="preserve">  </w:t>
      </w:r>
    </w:p>
    <w:p w:rsidR="00915BE4" w:rsidRDefault="00915BE4" w:rsidP="00C3211E">
      <w:pPr>
        <w:spacing w:after="0" w:line="240" w:lineRule="auto"/>
        <w:rPr>
          <w:sz w:val="24"/>
          <w:szCs w:val="24"/>
        </w:rPr>
      </w:pPr>
    </w:p>
    <w:p w:rsidR="00482BC7" w:rsidRDefault="00482BC7" w:rsidP="00C3211E">
      <w:pPr>
        <w:spacing w:after="0" w:line="240" w:lineRule="auto"/>
        <w:ind w:firstLine="720"/>
        <w:rPr>
          <w:sz w:val="24"/>
          <w:szCs w:val="24"/>
        </w:rPr>
      </w:pPr>
      <w:r w:rsidRPr="00350818">
        <w:rPr>
          <w:sz w:val="24"/>
          <w:szCs w:val="24"/>
        </w:rPr>
        <w:t>All facts of this case fall within existing medical knowledge.  This individual developed a known complication of yellow fever vaccination after receiving the vaccine in a situation where he had an undiagnosed medical condition (thymus tumor) that predisposed to that vaccine complication.  The medical-legal question is whether this individual should have been more extensively screened prior to receiving the vaccine</w:t>
      </w:r>
      <w:r w:rsidR="00481865">
        <w:rPr>
          <w:sz w:val="24"/>
          <w:szCs w:val="24"/>
        </w:rPr>
        <w:t>,</w:t>
      </w:r>
      <w:r w:rsidRPr="00350818">
        <w:rPr>
          <w:sz w:val="24"/>
          <w:szCs w:val="24"/>
        </w:rPr>
        <w:t xml:space="preserve"> since the detection of a thymus abnormality would have suggested a contraindication to vaccination</w:t>
      </w:r>
      <w:r w:rsidR="00481865">
        <w:rPr>
          <w:sz w:val="24"/>
          <w:szCs w:val="24"/>
        </w:rPr>
        <w:t>,</w:t>
      </w:r>
      <w:r w:rsidRPr="00350818">
        <w:rPr>
          <w:sz w:val="24"/>
          <w:szCs w:val="24"/>
        </w:rPr>
        <w:t xml:space="preserve"> and without vaccination perhaps the trip </w:t>
      </w:r>
      <w:r w:rsidR="00481865">
        <w:rPr>
          <w:sz w:val="24"/>
          <w:szCs w:val="24"/>
        </w:rPr>
        <w:t xml:space="preserve">to </w:t>
      </w:r>
      <w:r w:rsidRPr="00350818">
        <w:rPr>
          <w:sz w:val="24"/>
          <w:szCs w:val="24"/>
        </w:rPr>
        <w:t>Africa would have been canceled.  Arguing for additional screening is the fact that he was older</w:t>
      </w:r>
      <w:r w:rsidR="00481865">
        <w:rPr>
          <w:sz w:val="24"/>
          <w:szCs w:val="24"/>
        </w:rPr>
        <w:t>,</w:t>
      </w:r>
      <w:r w:rsidRPr="00350818">
        <w:rPr>
          <w:sz w:val="24"/>
          <w:szCs w:val="24"/>
        </w:rPr>
        <w:t xml:space="preserve"> and perhaps more consideration of complications should have been done for an elective vaccination in preparation for a vacation.  However, the case does not reveal a deviation from medical care standards</w:t>
      </w:r>
      <w:r w:rsidR="00481865">
        <w:rPr>
          <w:sz w:val="24"/>
          <w:szCs w:val="24"/>
        </w:rPr>
        <w:t>,</w:t>
      </w:r>
      <w:r w:rsidRPr="00350818">
        <w:rPr>
          <w:sz w:val="24"/>
          <w:szCs w:val="24"/>
        </w:rPr>
        <w:t xml:space="preserve"> since immunological screening is not currently recommended prior to yellow fever vaccine administration.  In the United States there has been only one case of fatal </w:t>
      </w:r>
      <w:r w:rsidR="00481865">
        <w:rPr>
          <w:sz w:val="24"/>
          <w:szCs w:val="24"/>
        </w:rPr>
        <w:t>y</w:t>
      </w:r>
      <w:r w:rsidR="00481865" w:rsidRPr="00350818">
        <w:rPr>
          <w:sz w:val="24"/>
          <w:szCs w:val="24"/>
        </w:rPr>
        <w:t xml:space="preserve">ellow </w:t>
      </w:r>
      <w:r w:rsidRPr="00350818">
        <w:rPr>
          <w:sz w:val="24"/>
          <w:szCs w:val="24"/>
        </w:rPr>
        <w:t xml:space="preserve">fever vaccine–associated </w:t>
      </w:r>
      <w:proofErr w:type="spellStart"/>
      <w:r w:rsidRPr="00350818">
        <w:rPr>
          <w:sz w:val="24"/>
          <w:szCs w:val="24"/>
        </w:rPr>
        <w:t>viscerotropic</w:t>
      </w:r>
      <w:proofErr w:type="spellEnd"/>
      <w:r w:rsidRPr="00350818">
        <w:rPr>
          <w:sz w:val="24"/>
          <w:szCs w:val="24"/>
        </w:rPr>
        <w:t xml:space="preserve"> disease in a patient with an undiagnosed tumor of the thymus</w:t>
      </w:r>
      <w:r w:rsidR="009901C8">
        <w:rPr>
          <w:sz w:val="24"/>
          <w:szCs w:val="24"/>
        </w:rPr>
        <w:t xml:space="preserve"> </w:t>
      </w:r>
      <w:r w:rsidR="00481865">
        <w:rPr>
          <w:sz w:val="24"/>
          <w:szCs w:val="24"/>
        </w:rPr>
        <w:t>(</w:t>
      </w:r>
      <w:proofErr w:type="spellStart"/>
      <w:r w:rsidR="00481865">
        <w:rPr>
          <w:sz w:val="24"/>
          <w:szCs w:val="24"/>
        </w:rPr>
        <w:t>DeSilva</w:t>
      </w:r>
      <w:proofErr w:type="spellEnd"/>
      <w:r w:rsidR="00481865">
        <w:rPr>
          <w:sz w:val="24"/>
          <w:szCs w:val="24"/>
        </w:rPr>
        <w:t xml:space="preserve"> et al., 2015)</w:t>
      </w:r>
      <w:r w:rsidRPr="00350818">
        <w:rPr>
          <w:sz w:val="24"/>
          <w:szCs w:val="24"/>
        </w:rPr>
        <w:t>.  Whether this case would be referred to the vaccine court or be handled by a regular court is uncertain given the rarity of the complication and the details of the case.  In essence</w:t>
      </w:r>
      <w:r w:rsidR="00481865">
        <w:rPr>
          <w:sz w:val="24"/>
          <w:szCs w:val="24"/>
        </w:rPr>
        <w:t>,</w:t>
      </w:r>
      <w:r w:rsidRPr="00350818">
        <w:rPr>
          <w:sz w:val="24"/>
          <w:szCs w:val="24"/>
        </w:rPr>
        <w:t xml:space="preserve"> this was</w:t>
      </w:r>
      <w:r w:rsidR="00481865">
        <w:rPr>
          <w:sz w:val="24"/>
          <w:szCs w:val="24"/>
        </w:rPr>
        <w:t xml:space="preserve"> an</w:t>
      </w:r>
      <w:r w:rsidRPr="00350818">
        <w:rPr>
          <w:sz w:val="24"/>
          <w:szCs w:val="24"/>
        </w:rPr>
        <w:t xml:space="preserve"> instance of terrible luck for an individual who was informed and chose to follow current medical recommendations that overwhelmingly favor the high value of vaccination against a very dangerous viral illness over the low risk of serious complications.</w:t>
      </w:r>
    </w:p>
    <w:p w:rsidR="00482BC7" w:rsidRPr="00350818" w:rsidRDefault="00482BC7" w:rsidP="00C3211E">
      <w:pPr>
        <w:spacing w:after="0" w:line="240" w:lineRule="auto"/>
        <w:rPr>
          <w:sz w:val="24"/>
          <w:szCs w:val="24"/>
        </w:rPr>
      </w:pPr>
    </w:p>
    <w:p w:rsidR="00482BC7" w:rsidRPr="00A07714" w:rsidRDefault="00482BC7" w:rsidP="00C3211E">
      <w:pPr>
        <w:pStyle w:val="SubtitleC"/>
        <w:spacing w:line="240" w:lineRule="auto"/>
      </w:pPr>
      <w:bookmarkStart w:id="29" w:name="_Toc454521789"/>
      <w:r w:rsidRPr="00A07714">
        <w:t>Student Discussion Points</w:t>
      </w:r>
      <w:bookmarkEnd w:id="29"/>
    </w:p>
    <w:p w:rsidR="00482BC7" w:rsidRDefault="00482BC7" w:rsidP="00C3211E">
      <w:pPr>
        <w:spacing w:after="0" w:line="240" w:lineRule="auto"/>
        <w:rPr>
          <w:sz w:val="24"/>
          <w:szCs w:val="24"/>
          <w:u w:val="single"/>
        </w:rPr>
      </w:pPr>
    </w:p>
    <w:p w:rsidR="00482BC7" w:rsidRDefault="00482BC7" w:rsidP="00C3211E">
      <w:pPr>
        <w:pStyle w:val="ListParagraph"/>
        <w:numPr>
          <w:ilvl w:val="0"/>
          <w:numId w:val="23"/>
        </w:numPr>
        <w:ind w:left="1080"/>
        <w:rPr>
          <w:sz w:val="24"/>
          <w:szCs w:val="24"/>
        </w:rPr>
      </w:pPr>
      <w:r w:rsidRPr="00373131">
        <w:rPr>
          <w:sz w:val="24"/>
          <w:szCs w:val="24"/>
        </w:rPr>
        <w:t>How does one determine community standards of medical care?</w:t>
      </w:r>
    </w:p>
    <w:p w:rsidR="00482BC7" w:rsidRDefault="00482BC7" w:rsidP="00C3211E">
      <w:pPr>
        <w:pStyle w:val="ListParagraph"/>
        <w:numPr>
          <w:ilvl w:val="0"/>
          <w:numId w:val="23"/>
        </w:numPr>
        <w:ind w:left="1080"/>
        <w:rPr>
          <w:sz w:val="24"/>
          <w:szCs w:val="24"/>
        </w:rPr>
      </w:pPr>
      <w:r>
        <w:rPr>
          <w:sz w:val="24"/>
          <w:szCs w:val="24"/>
        </w:rPr>
        <w:t xml:space="preserve">When is enough </w:t>
      </w:r>
      <w:r w:rsidR="00481865">
        <w:rPr>
          <w:sz w:val="24"/>
          <w:szCs w:val="24"/>
        </w:rPr>
        <w:t>“</w:t>
      </w:r>
      <w:r>
        <w:rPr>
          <w:sz w:val="24"/>
          <w:szCs w:val="24"/>
        </w:rPr>
        <w:t>enough</w:t>
      </w:r>
      <w:r w:rsidR="00481865">
        <w:rPr>
          <w:sz w:val="24"/>
          <w:szCs w:val="24"/>
        </w:rPr>
        <w:t>”</w:t>
      </w:r>
      <w:r>
        <w:rPr>
          <w:sz w:val="24"/>
          <w:szCs w:val="24"/>
        </w:rPr>
        <w:t xml:space="preserve"> when it comes to searching for obscure conditions that could predispose to </w:t>
      </w:r>
      <w:r w:rsidR="00481865">
        <w:rPr>
          <w:sz w:val="24"/>
          <w:szCs w:val="24"/>
        </w:rPr>
        <w:t>vaccine-</w:t>
      </w:r>
      <w:r>
        <w:rPr>
          <w:sz w:val="24"/>
          <w:szCs w:val="24"/>
        </w:rPr>
        <w:t>adverse events?</w:t>
      </w:r>
    </w:p>
    <w:p w:rsidR="00482BC7" w:rsidRDefault="00482BC7" w:rsidP="00C3211E">
      <w:pPr>
        <w:pStyle w:val="ListParagraph"/>
        <w:numPr>
          <w:ilvl w:val="0"/>
          <w:numId w:val="23"/>
        </w:numPr>
        <w:ind w:left="1080"/>
        <w:rPr>
          <w:sz w:val="24"/>
          <w:szCs w:val="24"/>
        </w:rPr>
      </w:pPr>
      <w:r>
        <w:rPr>
          <w:sz w:val="24"/>
          <w:szCs w:val="24"/>
        </w:rPr>
        <w:t>Is there a different bar for investigating preexisting conditions when considering routine life-saving vaccinations versus elective vaccinations recommended for an individual going on safari?</w:t>
      </w:r>
    </w:p>
    <w:p w:rsidR="00482BC7" w:rsidRPr="00373131" w:rsidRDefault="00482BC7" w:rsidP="00C3211E">
      <w:pPr>
        <w:pStyle w:val="ListParagraph"/>
        <w:rPr>
          <w:sz w:val="24"/>
          <w:szCs w:val="24"/>
        </w:rPr>
      </w:pPr>
    </w:p>
    <w:p w:rsidR="00482BC7" w:rsidRPr="00350818" w:rsidRDefault="00482BC7" w:rsidP="00F81851">
      <w:pPr>
        <w:pStyle w:val="SubtilteB"/>
        <w:spacing w:line="240" w:lineRule="auto"/>
        <w:rPr>
          <w:b w:val="0"/>
          <w:sz w:val="24"/>
          <w:szCs w:val="24"/>
        </w:rPr>
      </w:pPr>
      <w:bookmarkStart w:id="30" w:name="_Toc454521790"/>
      <w:r>
        <w:t>Case 5:  A R</w:t>
      </w:r>
      <w:r w:rsidRPr="00350818">
        <w:t>egulator</w:t>
      </w:r>
      <w:r>
        <w:t>’</w:t>
      </w:r>
      <w:r w:rsidRPr="00350818">
        <w:t xml:space="preserve">s </w:t>
      </w:r>
      <w:r>
        <w:t>D</w:t>
      </w:r>
      <w:r w:rsidRPr="00350818">
        <w:t>ilemma</w:t>
      </w:r>
      <w:r w:rsidR="00F3133F" w:rsidRPr="00914279">
        <w:rPr>
          <w:rStyle w:val="FootnoteReference"/>
          <w:b w:val="0"/>
        </w:rPr>
        <w:footnoteReference w:id="3"/>
      </w:r>
      <w:bookmarkEnd w:id="30"/>
      <w:r w:rsidR="00F81851">
        <w:br/>
      </w:r>
    </w:p>
    <w:p w:rsidR="008F6B50" w:rsidRDefault="00482BC7" w:rsidP="00C3211E">
      <w:pPr>
        <w:pStyle w:val="SubtitleC"/>
        <w:spacing w:line="240" w:lineRule="auto"/>
      </w:pPr>
      <w:bookmarkStart w:id="31" w:name="_Toc454521791"/>
      <w:r w:rsidRPr="00A07714">
        <w:t>Goal</w:t>
      </w:r>
      <w:bookmarkEnd w:id="31"/>
      <w:r>
        <w:t xml:space="preserve"> </w:t>
      </w:r>
    </w:p>
    <w:p w:rsidR="00B557BC" w:rsidRDefault="00B557BC" w:rsidP="00C3211E">
      <w:pPr>
        <w:spacing w:after="0" w:line="240" w:lineRule="auto"/>
        <w:ind w:firstLine="720"/>
        <w:rPr>
          <w:sz w:val="24"/>
          <w:szCs w:val="24"/>
        </w:rPr>
      </w:pPr>
    </w:p>
    <w:p w:rsidR="00482BC7" w:rsidRDefault="00482BC7" w:rsidP="00C3211E">
      <w:pPr>
        <w:spacing w:after="0" w:line="240" w:lineRule="auto"/>
        <w:ind w:firstLine="720"/>
        <w:rPr>
          <w:sz w:val="24"/>
          <w:szCs w:val="24"/>
        </w:rPr>
      </w:pPr>
      <w:r>
        <w:rPr>
          <w:sz w:val="24"/>
          <w:szCs w:val="24"/>
        </w:rPr>
        <w:t>To describe situations that can arise after a vaccine is licensed when recommendations are expanded into other groups.</w:t>
      </w:r>
    </w:p>
    <w:p w:rsidR="00482BC7" w:rsidRDefault="00482BC7" w:rsidP="00C3211E">
      <w:pPr>
        <w:spacing w:after="0" w:line="240" w:lineRule="auto"/>
        <w:rPr>
          <w:sz w:val="24"/>
          <w:szCs w:val="24"/>
        </w:rPr>
      </w:pPr>
    </w:p>
    <w:p w:rsidR="00482BC7" w:rsidRDefault="00482BC7" w:rsidP="00C3211E">
      <w:pPr>
        <w:pStyle w:val="SubtitleC"/>
        <w:spacing w:line="240" w:lineRule="auto"/>
      </w:pPr>
      <w:bookmarkStart w:id="32" w:name="_Toc454521792"/>
      <w:r w:rsidRPr="00A07714">
        <w:lastRenderedPageBreak/>
        <w:t xml:space="preserve">Instructor </w:t>
      </w:r>
      <w:r w:rsidR="00B557BC">
        <w:t>D</w:t>
      </w:r>
      <w:r w:rsidR="00B557BC" w:rsidRPr="00A07714">
        <w:t xml:space="preserve">iscussion </w:t>
      </w:r>
      <w:r w:rsidR="00B557BC">
        <w:t>P</w:t>
      </w:r>
      <w:r w:rsidR="00B557BC" w:rsidRPr="00A07714">
        <w:t>oints</w:t>
      </w:r>
      <w:bookmarkEnd w:id="32"/>
    </w:p>
    <w:p w:rsidR="00EF27A7" w:rsidRPr="00A07714" w:rsidRDefault="00EF27A7" w:rsidP="00C3211E">
      <w:pPr>
        <w:spacing w:after="0" w:line="240" w:lineRule="auto"/>
        <w:rPr>
          <w:sz w:val="24"/>
          <w:szCs w:val="24"/>
        </w:rPr>
      </w:pPr>
    </w:p>
    <w:p w:rsidR="00482BC7" w:rsidRPr="00911CC3" w:rsidRDefault="00482BC7" w:rsidP="00C3211E">
      <w:pPr>
        <w:pStyle w:val="ListParagraph"/>
        <w:numPr>
          <w:ilvl w:val="0"/>
          <w:numId w:val="24"/>
        </w:numPr>
        <w:ind w:left="1080"/>
        <w:rPr>
          <w:sz w:val="24"/>
          <w:szCs w:val="24"/>
          <w:u w:val="single"/>
        </w:rPr>
      </w:pPr>
      <w:r>
        <w:rPr>
          <w:sz w:val="24"/>
          <w:szCs w:val="24"/>
        </w:rPr>
        <w:t xml:space="preserve">Introduce the concept of </w:t>
      </w:r>
      <w:proofErr w:type="spellStart"/>
      <w:r>
        <w:rPr>
          <w:sz w:val="24"/>
          <w:szCs w:val="24"/>
        </w:rPr>
        <w:t>postmarketing</w:t>
      </w:r>
      <w:proofErr w:type="spellEnd"/>
      <w:r>
        <w:rPr>
          <w:sz w:val="24"/>
          <w:szCs w:val="24"/>
        </w:rPr>
        <w:t xml:space="preserve"> monitoring for licensed vaccines, devices</w:t>
      </w:r>
      <w:r w:rsidR="00B557BC">
        <w:rPr>
          <w:sz w:val="24"/>
          <w:szCs w:val="24"/>
        </w:rPr>
        <w:t>,</w:t>
      </w:r>
      <w:r>
        <w:rPr>
          <w:sz w:val="24"/>
          <w:szCs w:val="24"/>
        </w:rPr>
        <w:t xml:space="preserve"> and drugs.  The United States has mechanisms for monitoring and identifying rare complications for licensed products that may become apparent only after clinical trials are complete and the product is administered to large numbers of people.</w:t>
      </w:r>
    </w:p>
    <w:p w:rsidR="00482BC7" w:rsidRPr="00911CC3" w:rsidRDefault="00482BC7" w:rsidP="00C3211E">
      <w:pPr>
        <w:pStyle w:val="ListParagraph"/>
        <w:numPr>
          <w:ilvl w:val="0"/>
          <w:numId w:val="24"/>
        </w:numPr>
        <w:ind w:left="1080"/>
        <w:rPr>
          <w:sz w:val="24"/>
          <w:szCs w:val="24"/>
          <w:u w:val="single"/>
        </w:rPr>
      </w:pPr>
      <w:r>
        <w:rPr>
          <w:sz w:val="24"/>
          <w:szCs w:val="24"/>
        </w:rPr>
        <w:t>Are there sex differences in the response to vaccines and complication rates?</w:t>
      </w:r>
    </w:p>
    <w:p w:rsidR="00482BC7" w:rsidRPr="00E23145" w:rsidRDefault="00482BC7" w:rsidP="00C3211E">
      <w:pPr>
        <w:pStyle w:val="ListParagraph"/>
        <w:numPr>
          <w:ilvl w:val="0"/>
          <w:numId w:val="24"/>
        </w:numPr>
        <w:ind w:left="1080"/>
        <w:rPr>
          <w:sz w:val="24"/>
          <w:szCs w:val="24"/>
          <w:u w:val="single"/>
        </w:rPr>
      </w:pPr>
      <w:r>
        <w:rPr>
          <w:sz w:val="24"/>
          <w:szCs w:val="24"/>
        </w:rPr>
        <w:t>Where does the threshold lie between recommending a safe vaccine in girls that is untested in boys and yet can potentially protect a terrible cancer later in life?</w:t>
      </w:r>
    </w:p>
    <w:p w:rsidR="00482BC7" w:rsidRPr="00911CC3" w:rsidRDefault="00482BC7" w:rsidP="00C3211E">
      <w:pPr>
        <w:pStyle w:val="ListParagraph"/>
        <w:rPr>
          <w:sz w:val="24"/>
          <w:szCs w:val="24"/>
          <w:u w:val="single"/>
        </w:rPr>
      </w:pPr>
    </w:p>
    <w:p w:rsidR="00EF27A7" w:rsidRDefault="00B557BC" w:rsidP="00C3211E">
      <w:pPr>
        <w:pStyle w:val="SubtitleC"/>
        <w:spacing w:line="240" w:lineRule="auto"/>
      </w:pPr>
      <w:bookmarkStart w:id="33" w:name="_Toc454521793"/>
      <w:r>
        <w:t>Case 5 Description</w:t>
      </w:r>
      <w:bookmarkEnd w:id="33"/>
    </w:p>
    <w:p w:rsidR="00B557BC" w:rsidRDefault="00B557BC" w:rsidP="00C3211E">
      <w:pPr>
        <w:spacing w:after="0" w:line="240" w:lineRule="auto"/>
        <w:ind w:firstLine="720"/>
        <w:rPr>
          <w:sz w:val="24"/>
          <w:szCs w:val="24"/>
        </w:rPr>
      </w:pPr>
    </w:p>
    <w:p w:rsidR="00482BC7" w:rsidRDefault="00482BC7" w:rsidP="00C3211E">
      <w:pPr>
        <w:spacing w:after="0" w:line="240" w:lineRule="auto"/>
        <w:ind w:firstLine="720"/>
        <w:rPr>
          <w:sz w:val="24"/>
          <w:szCs w:val="24"/>
        </w:rPr>
      </w:pPr>
      <w:r w:rsidRPr="00350818">
        <w:rPr>
          <w:sz w:val="24"/>
          <w:szCs w:val="24"/>
        </w:rPr>
        <w:t>The vaccine against human papilloma virus (HPV) has proven safe and successful in girls.  The success of the vaccine has given momentum to the notion of making it gender neutral and giving it to boys.  Some provinces in Canada have now moved to adopt universal vaccination against HPV-related disease by offering it to both boys and girls.  However, to date</w:t>
      </w:r>
      <w:r w:rsidR="00B557BC">
        <w:rPr>
          <w:sz w:val="24"/>
          <w:szCs w:val="24"/>
        </w:rPr>
        <w:t>,</w:t>
      </w:r>
      <w:r w:rsidRPr="00350818">
        <w:rPr>
          <w:sz w:val="24"/>
          <w:szCs w:val="24"/>
        </w:rPr>
        <w:t xml:space="preserve"> most of the safety and efficacy data has been obtained in clinical trials involving gi</w:t>
      </w:r>
      <w:r>
        <w:rPr>
          <w:sz w:val="24"/>
          <w:szCs w:val="24"/>
        </w:rPr>
        <w:t>rls.  The health department in</w:t>
      </w:r>
      <w:r w:rsidRPr="00350818">
        <w:rPr>
          <w:sz w:val="24"/>
          <w:szCs w:val="24"/>
        </w:rPr>
        <w:t xml:space="preserve"> a progressive state </w:t>
      </w:r>
      <w:r w:rsidR="00F777F5">
        <w:rPr>
          <w:sz w:val="24"/>
          <w:szCs w:val="24"/>
        </w:rPr>
        <w:t xml:space="preserve">in the U.S. </w:t>
      </w:r>
      <w:r w:rsidRPr="00350818">
        <w:rPr>
          <w:sz w:val="24"/>
          <w:szCs w:val="24"/>
        </w:rPr>
        <w:t>decides to offer the vaccine to all boys and girls and begins a public information campaign to inform the public about the benefits of the vaccine in preventing future cancers.  The campaign is so successful that over 90% of all children in the state are vaccinated.  One year after the universal vaccination campaign begins</w:t>
      </w:r>
      <w:r w:rsidR="00B557BC">
        <w:rPr>
          <w:sz w:val="24"/>
          <w:szCs w:val="24"/>
        </w:rPr>
        <w:t>,</w:t>
      </w:r>
      <w:r w:rsidRPr="00350818">
        <w:rPr>
          <w:sz w:val="24"/>
          <w:szCs w:val="24"/>
        </w:rPr>
        <w:t xml:space="preserve"> the state health department begins to receive reports of </w:t>
      </w:r>
      <w:proofErr w:type="spellStart"/>
      <w:r w:rsidRPr="00350818">
        <w:rPr>
          <w:sz w:val="24"/>
          <w:szCs w:val="24"/>
        </w:rPr>
        <w:t>orchitis</w:t>
      </w:r>
      <w:proofErr w:type="spellEnd"/>
      <w:r w:rsidRPr="00350818">
        <w:rPr>
          <w:sz w:val="24"/>
          <w:szCs w:val="24"/>
        </w:rPr>
        <w:t xml:space="preserve"> (testicular inflammation) in teenagers vaccinated with the HPV vaccine.</w:t>
      </w:r>
    </w:p>
    <w:p w:rsidR="00482BC7" w:rsidRDefault="00482BC7" w:rsidP="00C3211E">
      <w:pPr>
        <w:spacing w:after="0" w:line="240" w:lineRule="auto"/>
        <w:rPr>
          <w:sz w:val="24"/>
          <w:szCs w:val="24"/>
        </w:rPr>
      </w:pPr>
    </w:p>
    <w:p w:rsidR="00EF27A7" w:rsidRDefault="00482BC7" w:rsidP="00C3211E">
      <w:pPr>
        <w:spacing w:after="0" w:line="240" w:lineRule="auto"/>
        <w:rPr>
          <w:sz w:val="24"/>
          <w:szCs w:val="24"/>
        </w:rPr>
      </w:pPr>
      <w:r w:rsidRPr="00A07714">
        <w:rPr>
          <w:b/>
          <w:sz w:val="24"/>
          <w:szCs w:val="24"/>
        </w:rPr>
        <w:t>Background and Analysis</w:t>
      </w:r>
      <w:r w:rsidRPr="00F16C35">
        <w:rPr>
          <w:sz w:val="24"/>
          <w:szCs w:val="24"/>
        </w:rPr>
        <w:t xml:space="preserve">  </w:t>
      </w:r>
    </w:p>
    <w:p w:rsidR="00915BE4" w:rsidRDefault="00915BE4" w:rsidP="00C3211E">
      <w:pPr>
        <w:spacing w:after="0" w:line="240" w:lineRule="auto"/>
        <w:rPr>
          <w:sz w:val="24"/>
          <w:szCs w:val="24"/>
        </w:rPr>
      </w:pPr>
    </w:p>
    <w:p w:rsidR="00482BC7" w:rsidRDefault="00482BC7" w:rsidP="00C3211E">
      <w:pPr>
        <w:spacing w:after="0" w:line="240" w:lineRule="auto"/>
        <w:ind w:firstLine="720"/>
        <w:rPr>
          <w:sz w:val="24"/>
          <w:szCs w:val="24"/>
        </w:rPr>
      </w:pPr>
      <w:r w:rsidRPr="00F16C35">
        <w:rPr>
          <w:sz w:val="24"/>
          <w:szCs w:val="24"/>
        </w:rPr>
        <w:t xml:space="preserve">This situation would demand an investigation to attempt to establish causality between giving an HPV vaccine to boys and cases of </w:t>
      </w:r>
      <w:proofErr w:type="spellStart"/>
      <w:r w:rsidRPr="00F16C35">
        <w:rPr>
          <w:sz w:val="24"/>
          <w:szCs w:val="24"/>
        </w:rPr>
        <w:t>orchitis</w:t>
      </w:r>
      <w:proofErr w:type="spellEnd"/>
      <w:r w:rsidRPr="00F16C35">
        <w:rPr>
          <w:sz w:val="24"/>
          <w:szCs w:val="24"/>
        </w:rPr>
        <w:t xml:space="preserve"> among some vaccine recipients.  Occurrence of </w:t>
      </w:r>
      <w:proofErr w:type="spellStart"/>
      <w:r w:rsidRPr="00F16C35">
        <w:rPr>
          <w:sz w:val="24"/>
          <w:szCs w:val="24"/>
        </w:rPr>
        <w:t>orchitis</w:t>
      </w:r>
      <w:proofErr w:type="spellEnd"/>
      <w:r w:rsidRPr="00F16C35">
        <w:rPr>
          <w:sz w:val="24"/>
          <w:szCs w:val="24"/>
        </w:rPr>
        <w:t xml:space="preserve"> only among vaccinated boys would imply a link</w:t>
      </w:r>
      <w:r w:rsidR="00B557BC">
        <w:rPr>
          <w:sz w:val="24"/>
          <w:szCs w:val="24"/>
        </w:rPr>
        <w:t>,</w:t>
      </w:r>
      <w:r w:rsidRPr="00F16C35">
        <w:rPr>
          <w:sz w:val="24"/>
          <w:szCs w:val="24"/>
        </w:rPr>
        <w:t xml:space="preserve"> but only if there was a significant number of boys who were not vaccinated and did not have </w:t>
      </w:r>
      <w:proofErr w:type="spellStart"/>
      <w:r w:rsidRPr="00F16C35">
        <w:rPr>
          <w:sz w:val="24"/>
          <w:szCs w:val="24"/>
        </w:rPr>
        <w:t>orchitis</w:t>
      </w:r>
      <w:proofErr w:type="spellEnd"/>
      <w:r w:rsidRPr="00F16C35">
        <w:rPr>
          <w:sz w:val="24"/>
          <w:szCs w:val="24"/>
        </w:rPr>
        <w:t xml:space="preserve">.  The fact that the cases of </w:t>
      </w:r>
      <w:proofErr w:type="spellStart"/>
      <w:r w:rsidRPr="00F16C35">
        <w:rPr>
          <w:sz w:val="24"/>
          <w:szCs w:val="24"/>
        </w:rPr>
        <w:t>orchitis</w:t>
      </w:r>
      <w:proofErr w:type="spellEnd"/>
      <w:r w:rsidRPr="00F16C35">
        <w:rPr>
          <w:sz w:val="24"/>
          <w:szCs w:val="24"/>
        </w:rPr>
        <w:t xml:space="preserve"> occurred after the introduction of HPV vaccination would imply temporal causation</w:t>
      </w:r>
      <w:r w:rsidR="00B557BC">
        <w:rPr>
          <w:sz w:val="24"/>
          <w:szCs w:val="24"/>
        </w:rPr>
        <w:t>,</w:t>
      </w:r>
      <w:r w:rsidRPr="00F16C35">
        <w:rPr>
          <w:sz w:val="24"/>
          <w:szCs w:val="24"/>
        </w:rPr>
        <w:t xml:space="preserve"> but the fact that a year elapsed between making the vaccine available and the cases of </w:t>
      </w:r>
      <w:proofErr w:type="spellStart"/>
      <w:r w:rsidRPr="00F16C35">
        <w:rPr>
          <w:sz w:val="24"/>
          <w:szCs w:val="24"/>
        </w:rPr>
        <w:t>orchitis</w:t>
      </w:r>
      <w:proofErr w:type="spellEnd"/>
      <w:r w:rsidRPr="00F16C35">
        <w:rPr>
          <w:sz w:val="24"/>
          <w:szCs w:val="24"/>
        </w:rPr>
        <w:t xml:space="preserve"> may </w:t>
      </w:r>
      <w:r w:rsidR="00F777F5">
        <w:rPr>
          <w:sz w:val="24"/>
          <w:szCs w:val="24"/>
        </w:rPr>
        <w:t>unusually</w:t>
      </w:r>
      <w:r w:rsidRPr="00F16C35">
        <w:rPr>
          <w:sz w:val="24"/>
          <w:szCs w:val="24"/>
        </w:rPr>
        <w:t xml:space="preserve"> long for </w:t>
      </w:r>
      <w:r w:rsidR="00F777F5">
        <w:rPr>
          <w:sz w:val="24"/>
          <w:szCs w:val="24"/>
        </w:rPr>
        <w:t xml:space="preserve">a </w:t>
      </w:r>
      <w:r w:rsidRPr="00F16C35">
        <w:rPr>
          <w:sz w:val="24"/>
          <w:szCs w:val="24"/>
        </w:rPr>
        <w:t xml:space="preserve">vaccine </w:t>
      </w:r>
      <w:r w:rsidR="00F777F5">
        <w:rPr>
          <w:sz w:val="24"/>
          <w:szCs w:val="24"/>
        </w:rPr>
        <w:t xml:space="preserve">side </w:t>
      </w:r>
      <w:r w:rsidRPr="00F16C35">
        <w:rPr>
          <w:sz w:val="24"/>
          <w:szCs w:val="24"/>
        </w:rPr>
        <w:t xml:space="preserve">effect.  To conclude that there was temporal causation would require an extensive investigation to ascertain that </w:t>
      </w:r>
      <w:proofErr w:type="spellStart"/>
      <w:r w:rsidRPr="00F16C35">
        <w:rPr>
          <w:sz w:val="24"/>
          <w:szCs w:val="24"/>
        </w:rPr>
        <w:t>orchitis</w:t>
      </w:r>
      <w:proofErr w:type="spellEnd"/>
      <w:r w:rsidRPr="00F16C35">
        <w:rPr>
          <w:sz w:val="24"/>
          <w:szCs w:val="24"/>
        </w:rPr>
        <w:t xml:space="preserve"> was in fact </w:t>
      </w:r>
      <w:r w:rsidR="00321C14">
        <w:rPr>
          <w:sz w:val="24"/>
          <w:szCs w:val="24"/>
        </w:rPr>
        <w:t>a</w:t>
      </w:r>
      <w:r w:rsidR="00321C14" w:rsidRPr="00F16C35">
        <w:rPr>
          <w:sz w:val="24"/>
          <w:szCs w:val="24"/>
        </w:rPr>
        <w:t xml:space="preserve"> </w:t>
      </w:r>
      <w:r w:rsidRPr="00F16C35">
        <w:rPr>
          <w:sz w:val="24"/>
          <w:szCs w:val="24"/>
        </w:rPr>
        <w:t xml:space="preserve">new phenomenon in that community.  It would also be important to ascertain the cause of the </w:t>
      </w:r>
      <w:proofErr w:type="spellStart"/>
      <w:r w:rsidRPr="00F16C35">
        <w:rPr>
          <w:sz w:val="24"/>
          <w:szCs w:val="24"/>
        </w:rPr>
        <w:t>orchitis</w:t>
      </w:r>
      <w:proofErr w:type="spellEnd"/>
      <w:r w:rsidRPr="00F16C35">
        <w:rPr>
          <w:sz w:val="24"/>
          <w:szCs w:val="24"/>
        </w:rPr>
        <w:t xml:space="preserve">.  For example, if the cause of the </w:t>
      </w:r>
      <w:proofErr w:type="spellStart"/>
      <w:r w:rsidRPr="00F16C35">
        <w:rPr>
          <w:sz w:val="24"/>
          <w:szCs w:val="24"/>
        </w:rPr>
        <w:t>orchitis</w:t>
      </w:r>
      <w:proofErr w:type="spellEnd"/>
      <w:r w:rsidRPr="00F16C35">
        <w:rPr>
          <w:sz w:val="24"/>
          <w:szCs w:val="24"/>
        </w:rPr>
        <w:t xml:space="preserve"> was shown to be a viral illness unrelated to human papilloma virus</w:t>
      </w:r>
      <w:r w:rsidR="00321C14">
        <w:rPr>
          <w:sz w:val="24"/>
          <w:szCs w:val="24"/>
        </w:rPr>
        <w:t>,</w:t>
      </w:r>
      <w:r w:rsidRPr="00F16C35">
        <w:rPr>
          <w:sz w:val="24"/>
          <w:szCs w:val="24"/>
        </w:rPr>
        <w:t xml:space="preserve"> it would provide strong evidence against direct causation.  On the other hand</w:t>
      </w:r>
      <w:r w:rsidR="00321C14">
        <w:rPr>
          <w:sz w:val="24"/>
          <w:szCs w:val="24"/>
        </w:rPr>
        <w:t>,</w:t>
      </w:r>
      <w:r w:rsidRPr="00F16C35">
        <w:rPr>
          <w:sz w:val="24"/>
          <w:szCs w:val="24"/>
        </w:rPr>
        <w:t xml:space="preserve"> if a laboratory investigation revealed that the immune response in boys to HPV vaccine contained antibodies with cross-reactivity to testicular tissue</w:t>
      </w:r>
      <w:r w:rsidR="00321C14">
        <w:rPr>
          <w:sz w:val="24"/>
          <w:szCs w:val="24"/>
        </w:rPr>
        <w:t>,</w:t>
      </w:r>
      <w:r w:rsidRPr="00F16C35">
        <w:rPr>
          <w:sz w:val="24"/>
          <w:szCs w:val="24"/>
        </w:rPr>
        <w:t xml:space="preserve"> that would point to the vaccine as the culprit</w:t>
      </w:r>
      <w:r w:rsidR="00321C14">
        <w:rPr>
          <w:sz w:val="24"/>
          <w:szCs w:val="24"/>
        </w:rPr>
        <w:t>,</w:t>
      </w:r>
      <w:r w:rsidRPr="00F16C35">
        <w:rPr>
          <w:sz w:val="24"/>
          <w:szCs w:val="24"/>
        </w:rPr>
        <w:t xml:space="preserve"> provided that similar antibodies were missing in boys without </w:t>
      </w:r>
      <w:proofErr w:type="spellStart"/>
      <w:r w:rsidRPr="00F16C35">
        <w:rPr>
          <w:sz w:val="24"/>
          <w:szCs w:val="24"/>
        </w:rPr>
        <w:t>orchitis</w:t>
      </w:r>
      <w:proofErr w:type="spellEnd"/>
      <w:r w:rsidRPr="00F16C35">
        <w:rPr>
          <w:sz w:val="24"/>
          <w:szCs w:val="24"/>
        </w:rPr>
        <w:t xml:space="preserve">.  Administration of the HPV vaccine to male animals could be used to further explore mechanistic causality.  For example, if HPV vaccination elicited </w:t>
      </w:r>
      <w:proofErr w:type="spellStart"/>
      <w:r w:rsidRPr="00F16C35">
        <w:rPr>
          <w:sz w:val="24"/>
          <w:szCs w:val="24"/>
        </w:rPr>
        <w:t>orchitis</w:t>
      </w:r>
      <w:proofErr w:type="spellEnd"/>
      <w:r w:rsidRPr="00F16C35">
        <w:rPr>
          <w:sz w:val="24"/>
          <w:szCs w:val="24"/>
        </w:rPr>
        <w:t xml:space="preserve"> in some animals</w:t>
      </w:r>
      <w:r w:rsidR="00321C14">
        <w:rPr>
          <w:sz w:val="24"/>
          <w:szCs w:val="24"/>
        </w:rPr>
        <w:t>,</w:t>
      </w:r>
      <w:r w:rsidRPr="00F16C35">
        <w:rPr>
          <w:sz w:val="24"/>
          <w:szCs w:val="24"/>
        </w:rPr>
        <w:t xml:space="preserve"> that would also provide strong evidence for a causative link between HPV administration and testicular inflammation.</w:t>
      </w:r>
    </w:p>
    <w:p w:rsidR="00482BC7" w:rsidRDefault="00482BC7" w:rsidP="00C3211E">
      <w:pPr>
        <w:spacing w:after="0" w:line="240" w:lineRule="auto"/>
        <w:rPr>
          <w:sz w:val="24"/>
          <w:szCs w:val="24"/>
        </w:rPr>
      </w:pPr>
    </w:p>
    <w:p w:rsidR="00EF27A7" w:rsidRDefault="00482BC7" w:rsidP="00C3211E">
      <w:pPr>
        <w:spacing w:after="0" w:line="240" w:lineRule="auto"/>
        <w:rPr>
          <w:sz w:val="24"/>
          <w:szCs w:val="24"/>
        </w:rPr>
      </w:pPr>
      <w:r w:rsidRPr="00A07714">
        <w:rPr>
          <w:b/>
          <w:sz w:val="24"/>
          <w:szCs w:val="24"/>
        </w:rPr>
        <w:t>Assessment</w:t>
      </w:r>
      <w:r>
        <w:rPr>
          <w:sz w:val="24"/>
          <w:szCs w:val="24"/>
        </w:rPr>
        <w:t xml:space="preserve">  </w:t>
      </w:r>
    </w:p>
    <w:p w:rsidR="00915BE4" w:rsidRDefault="00915BE4" w:rsidP="00C3211E">
      <w:pPr>
        <w:spacing w:after="0" w:line="240" w:lineRule="auto"/>
        <w:rPr>
          <w:sz w:val="24"/>
          <w:szCs w:val="24"/>
        </w:rPr>
      </w:pPr>
    </w:p>
    <w:p w:rsidR="00482BC7" w:rsidRDefault="00482BC7" w:rsidP="00C3211E">
      <w:pPr>
        <w:spacing w:after="0" w:line="240" w:lineRule="auto"/>
        <w:ind w:firstLine="720"/>
        <w:rPr>
          <w:sz w:val="24"/>
          <w:szCs w:val="24"/>
        </w:rPr>
      </w:pPr>
      <w:r>
        <w:rPr>
          <w:sz w:val="24"/>
          <w:szCs w:val="24"/>
        </w:rPr>
        <w:t xml:space="preserve">The investigation revealed that </w:t>
      </w:r>
      <w:r w:rsidR="006B68D3">
        <w:rPr>
          <w:sz w:val="24"/>
          <w:szCs w:val="24"/>
        </w:rPr>
        <w:t>(</w:t>
      </w:r>
      <w:r>
        <w:rPr>
          <w:sz w:val="24"/>
          <w:szCs w:val="24"/>
        </w:rPr>
        <w:t xml:space="preserve">1) all children with </w:t>
      </w:r>
      <w:proofErr w:type="spellStart"/>
      <w:r>
        <w:rPr>
          <w:sz w:val="24"/>
          <w:szCs w:val="24"/>
        </w:rPr>
        <w:t>orchitis</w:t>
      </w:r>
      <w:proofErr w:type="spellEnd"/>
      <w:r>
        <w:rPr>
          <w:sz w:val="24"/>
          <w:szCs w:val="24"/>
        </w:rPr>
        <w:t xml:space="preserve"> </w:t>
      </w:r>
      <w:r w:rsidR="006B68D3">
        <w:rPr>
          <w:sz w:val="24"/>
          <w:szCs w:val="24"/>
        </w:rPr>
        <w:t xml:space="preserve">had </w:t>
      </w:r>
      <w:r>
        <w:rPr>
          <w:sz w:val="24"/>
          <w:szCs w:val="24"/>
        </w:rPr>
        <w:t>received the HPV vaccine</w:t>
      </w:r>
      <w:r w:rsidR="006B68D3">
        <w:rPr>
          <w:sz w:val="24"/>
          <w:szCs w:val="24"/>
        </w:rPr>
        <w:t>,</w:t>
      </w:r>
      <w:r>
        <w:rPr>
          <w:sz w:val="24"/>
          <w:szCs w:val="24"/>
        </w:rPr>
        <w:t xml:space="preserve"> and no cases of </w:t>
      </w:r>
      <w:proofErr w:type="spellStart"/>
      <w:r>
        <w:rPr>
          <w:sz w:val="24"/>
          <w:szCs w:val="24"/>
        </w:rPr>
        <w:t>orchitis</w:t>
      </w:r>
      <w:proofErr w:type="spellEnd"/>
      <w:r>
        <w:rPr>
          <w:sz w:val="24"/>
          <w:szCs w:val="24"/>
        </w:rPr>
        <w:t xml:space="preserve"> were found among children who had not received the vaccine; </w:t>
      </w:r>
      <w:r w:rsidR="006B68D3">
        <w:rPr>
          <w:sz w:val="24"/>
          <w:szCs w:val="24"/>
        </w:rPr>
        <w:t>(</w:t>
      </w:r>
      <w:r>
        <w:rPr>
          <w:sz w:val="24"/>
          <w:szCs w:val="24"/>
        </w:rPr>
        <w:t xml:space="preserve">2) all children were connected by attending the same school, which was highly proactive in having their students immunized; </w:t>
      </w:r>
      <w:r w:rsidR="006B68D3">
        <w:rPr>
          <w:sz w:val="24"/>
          <w:szCs w:val="24"/>
        </w:rPr>
        <w:t>(</w:t>
      </w:r>
      <w:r>
        <w:rPr>
          <w:sz w:val="24"/>
          <w:szCs w:val="24"/>
        </w:rPr>
        <w:t xml:space="preserve">3) the cause of </w:t>
      </w:r>
      <w:proofErr w:type="spellStart"/>
      <w:r>
        <w:rPr>
          <w:sz w:val="24"/>
          <w:szCs w:val="24"/>
        </w:rPr>
        <w:t>orchitis</w:t>
      </w:r>
      <w:proofErr w:type="spellEnd"/>
      <w:r>
        <w:rPr>
          <w:sz w:val="24"/>
          <w:szCs w:val="24"/>
        </w:rPr>
        <w:t xml:space="preserve"> was mumps virus.  The investigation found that all had received the appropriate mumps vaccine </w:t>
      </w:r>
      <w:r w:rsidR="003D13D1">
        <w:rPr>
          <w:sz w:val="24"/>
          <w:szCs w:val="24"/>
        </w:rPr>
        <w:t xml:space="preserve">on </w:t>
      </w:r>
      <w:r>
        <w:rPr>
          <w:sz w:val="24"/>
          <w:szCs w:val="24"/>
        </w:rPr>
        <w:t>schedule and that an immigrant child who had never received the mumps vaccine and was recently admitted to their school had developed mumps.  The mumps vaccine has an efficacy of only 85%.  Hence, the cause of the outbreak was traced to mumps in children who had been vaccinated</w:t>
      </w:r>
      <w:r w:rsidR="006B68D3">
        <w:rPr>
          <w:sz w:val="24"/>
          <w:szCs w:val="24"/>
        </w:rPr>
        <w:t>,</w:t>
      </w:r>
      <w:r>
        <w:rPr>
          <w:sz w:val="24"/>
          <w:szCs w:val="24"/>
        </w:rPr>
        <w:t xml:space="preserve"> but unfortunately fell into the group that was not protected</w:t>
      </w:r>
      <w:r w:rsidR="003D13D1">
        <w:rPr>
          <w:sz w:val="24"/>
          <w:szCs w:val="24"/>
        </w:rPr>
        <w:t xml:space="preserve"> by the vaccine</w:t>
      </w:r>
      <w:r>
        <w:rPr>
          <w:sz w:val="24"/>
          <w:szCs w:val="24"/>
        </w:rPr>
        <w:t>.  No causative link to the HPV vaccine was made.</w:t>
      </w:r>
    </w:p>
    <w:p w:rsidR="00482BC7" w:rsidRDefault="00482BC7" w:rsidP="00C3211E">
      <w:pPr>
        <w:spacing w:after="0" w:line="240" w:lineRule="auto"/>
        <w:rPr>
          <w:sz w:val="24"/>
          <w:szCs w:val="24"/>
        </w:rPr>
      </w:pPr>
    </w:p>
    <w:p w:rsidR="00482BC7" w:rsidRPr="00A07714" w:rsidRDefault="00482BC7" w:rsidP="00C3211E">
      <w:pPr>
        <w:pStyle w:val="SubtitleC"/>
        <w:spacing w:line="240" w:lineRule="auto"/>
      </w:pPr>
      <w:bookmarkStart w:id="34" w:name="_Toc454521794"/>
      <w:r w:rsidRPr="00A07714">
        <w:t>Student Discussion Points</w:t>
      </w:r>
      <w:bookmarkEnd w:id="34"/>
    </w:p>
    <w:p w:rsidR="00482BC7" w:rsidRPr="00911CC3" w:rsidRDefault="00482BC7" w:rsidP="00C3211E">
      <w:pPr>
        <w:spacing w:after="0" w:line="240" w:lineRule="auto"/>
        <w:rPr>
          <w:sz w:val="24"/>
          <w:szCs w:val="24"/>
          <w:u w:val="single"/>
        </w:rPr>
      </w:pPr>
    </w:p>
    <w:p w:rsidR="00482BC7" w:rsidRDefault="00482BC7" w:rsidP="00C3211E">
      <w:pPr>
        <w:pStyle w:val="ListParagraph"/>
        <w:numPr>
          <w:ilvl w:val="0"/>
          <w:numId w:val="25"/>
        </w:numPr>
        <w:ind w:left="1080"/>
        <w:rPr>
          <w:sz w:val="24"/>
          <w:szCs w:val="24"/>
        </w:rPr>
      </w:pPr>
      <w:r>
        <w:rPr>
          <w:sz w:val="24"/>
          <w:szCs w:val="24"/>
        </w:rPr>
        <w:t>Vaccination does not prevent all cases of the disease.</w:t>
      </w:r>
    </w:p>
    <w:p w:rsidR="00482BC7" w:rsidRDefault="00482BC7" w:rsidP="00C3211E">
      <w:pPr>
        <w:pStyle w:val="ListParagraph"/>
        <w:numPr>
          <w:ilvl w:val="0"/>
          <w:numId w:val="25"/>
        </w:numPr>
        <w:ind w:left="1080"/>
        <w:rPr>
          <w:sz w:val="24"/>
          <w:szCs w:val="24"/>
        </w:rPr>
      </w:pPr>
      <w:r>
        <w:rPr>
          <w:sz w:val="24"/>
          <w:szCs w:val="24"/>
        </w:rPr>
        <w:t>Some individuals are not protected even when vaccinated.</w:t>
      </w:r>
    </w:p>
    <w:p w:rsidR="00482BC7" w:rsidRDefault="00482BC7" w:rsidP="00C3211E">
      <w:pPr>
        <w:pStyle w:val="ListParagraph"/>
        <w:numPr>
          <w:ilvl w:val="0"/>
          <w:numId w:val="25"/>
        </w:numPr>
        <w:ind w:left="1080"/>
        <w:rPr>
          <w:sz w:val="24"/>
          <w:szCs w:val="24"/>
        </w:rPr>
      </w:pPr>
      <w:r>
        <w:rPr>
          <w:sz w:val="24"/>
          <w:szCs w:val="24"/>
        </w:rPr>
        <w:t>Even when a complication is temporally related to a vaccine (all children had recently been vaccinated against HPV)</w:t>
      </w:r>
      <w:r w:rsidR="006B68D3">
        <w:rPr>
          <w:sz w:val="24"/>
          <w:szCs w:val="24"/>
        </w:rPr>
        <w:t>,</w:t>
      </w:r>
      <w:r>
        <w:rPr>
          <w:sz w:val="24"/>
          <w:szCs w:val="24"/>
        </w:rPr>
        <w:t xml:space="preserve"> the two events are not necessarily causally related.</w:t>
      </w:r>
    </w:p>
    <w:p w:rsidR="008C6439" w:rsidRDefault="008C6439" w:rsidP="00C3211E">
      <w:pPr>
        <w:spacing w:after="0" w:line="240" w:lineRule="auto"/>
        <w:rPr>
          <w:rFonts w:ascii="Calibri" w:hAnsi="Calibri" w:cs="Times New Roman"/>
          <w:sz w:val="24"/>
          <w:szCs w:val="24"/>
        </w:rPr>
      </w:pPr>
      <w:r>
        <w:rPr>
          <w:sz w:val="24"/>
          <w:szCs w:val="24"/>
        </w:rPr>
        <w:br w:type="page"/>
      </w:r>
    </w:p>
    <w:p w:rsidR="00482BC7" w:rsidRDefault="00482BC7" w:rsidP="00C3211E">
      <w:pPr>
        <w:pStyle w:val="ListParagraph"/>
        <w:rPr>
          <w:sz w:val="24"/>
          <w:szCs w:val="24"/>
        </w:rPr>
      </w:pPr>
    </w:p>
    <w:p w:rsidR="00482BC7" w:rsidRDefault="00482BC7" w:rsidP="00C3211E">
      <w:pPr>
        <w:pStyle w:val="Chaptertitle"/>
        <w:spacing w:before="0" w:after="0" w:line="240" w:lineRule="auto"/>
      </w:pPr>
      <w:bookmarkStart w:id="35" w:name="_Toc454521795"/>
      <w:r w:rsidRPr="002D4FDD">
        <w:t>Reference</w:t>
      </w:r>
      <w:r w:rsidR="008F0BC4">
        <w:t>s</w:t>
      </w:r>
      <w:r w:rsidRPr="002D4FDD">
        <w:t xml:space="preserve"> </w:t>
      </w:r>
      <w:bookmarkEnd w:id="35"/>
    </w:p>
    <w:p w:rsidR="004D71B8" w:rsidRPr="004D71B8" w:rsidRDefault="004D71B8" w:rsidP="00C3211E">
      <w:pPr>
        <w:spacing w:after="0" w:line="240" w:lineRule="auto"/>
      </w:pPr>
    </w:p>
    <w:p w:rsidR="00482BC7" w:rsidRPr="003820E9" w:rsidRDefault="00482BC7" w:rsidP="00C3211E">
      <w:pPr>
        <w:spacing w:after="0" w:line="240" w:lineRule="auto"/>
        <w:ind w:left="720" w:hanging="720"/>
        <w:rPr>
          <w:rFonts w:ascii="Calibri" w:hAnsi="Calibri"/>
          <w:noProof/>
          <w:szCs w:val="24"/>
        </w:rPr>
      </w:pPr>
      <w:r w:rsidRPr="00350818">
        <w:rPr>
          <w:sz w:val="24"/>
          <w:szCs w:val="24"/>
        </w:rPr>
        <w:fldChar w:fldCharType="begin"/>
      </w:r>
      <w:r w:rsidRPr="00350818">
        <w:rPr>
          <w:sz w:val="24"/>
          <w:szCs w:val="24"/>
        </w:rPr>
        <w:instrText xml:space="preserve"> ADDIN REFMGR.REFLIST </w:instrText>
      </w:r>
      <w:r w:rsidRPr="00350818">
        <w:rPr>
          <w:sz w:val="24"/>
          <w:szCs w:val="24"/>
        </w:rPr>
        <w:fldChar w:fldCharType="separate"/>
      </w:r>
    </w:p>
    <w:p w:rsidR="004D71B8" w:rsidRDefault="00482BC7" w:rsidP="00C3211E">
      <w:pPr>
        <w:spacing w:after="0" w:line="240" w:lineRule="auto"/>
        <w:ind w:left="720" w:hanging="720"/>
        <w:rPr>
          <w:noProof/>
          <w:sz w:val="24"/>
          <w:szCs w:val="24"/>
        </w:rPr>
      </w:pPr>
      <w:r w:rsidRPr="00350818">
        <w:rPr>
          <w:sz w:val="24"/>
          <w:szCs w:val="24"/>
        </w:rPr>
        <w:fldChar w:fldCharType="end"/>
      </w:r>
      <w:r w:rsidR="004D71B8" w:rsidRPr="004D71B8">
        <w:rPr>
          <w:noProof/>
          <w:sz w:val="24"/>
          <w:szCs w:val="24"/>
        </w:rPr>
        <w:t xml:space="preserve"> </w:t>
      </w:r>
    </w:p>
    <w:p w:rsidR="005E6009" w:rsidRPr="00FD5ADD" w:rsidRDefault="005E6009" w:rsidP="00C3211E">
      <w:pPr>
        <w:spacing w:after="0" w:line="240" w:lineRule="auto"/>
        <w:ind w:left="720" w:hanging="720"/>
        <w:rPr>
          <w:noProof/>
          <w:sz w:val="24"/>
          <w:szCs w:val="24"/>
        </w:rPr>
      </w:pPr>
      <w:r>
        <w:rPr>
          <w:noProof/>
          <w:sz w:val="24"/>
          <w:szCs w:val="24"/>
        </w:rPr>
        <w:t xml:space="preserve">M. </w:t>
      </w:r>
      <w:r w:rsidRPr="00FD5ADD">
        <w:rPr>
          <w:noProof/>
          <w:sz w:val="24"/>
          <w:szCs w:val="24"/>
        </w:rPr>
        <w:t xml:space="preserve">DeSilva, </w:t>
      </w:r>
      <w:r>
        <w:rPr>
          <w:noProof/>
          <w:sz w:val="24"/>
          <w:szCs w:val="24"/>
        </w:rPr>
        <w:t xml:space="preserve">A. </w:t>
      </w:r>
      <w:r w:rsidRPr="00FD5ADD">
        <w:rPr>
          <w:noProof/>
          <w:sz w:val="24"/>
          <w:szCs w:val="24"/>
        </w:rPr>
        <w:t xml:space="preserve">Sharma, </w:t>
      </w:r>
      <w:r>
        <w:rPr>
          <w:noProof/>
          <w:sz w:val="24"/>
          <w:szCs w:val="24"/>
        </w:rPr>
        <w:t xml:space="preserve">E. </w:t>
      </w:r>
      <w:r w:rsidRPr="00FD5ADD">
        <w:rPr>
          <w:noProof/>
          <w:sz w:val="24"/>
          <w:szCs w:val="24"/>
        </w:rPr>
        <w:t xml:space="preserve">Staples, </w:t>
      </w:r>
      <w:r>
        <w:rPr>
          <w:noProof/>
          <w:sz w:val="24"/>
          <w:szCs w:val="24"/>
        </w:rPr>
        <w:t xml:space="preserve">B. </w:t>
      </w:r>
      <w:r w:rsidRPr="00FD5ADD">
        <w:rPr>
          <w:noProof/>
          <w:sz w:val="24"/>
          <w:szCs w:val="24"/>
        </w:rPr>
        <w:t xml:space="preserve">Arndt, </w:t>
      </w:r>
      <w:r>
        <w:rPr>
          <w:noProof/>
          <w:sz w:val="24"/>
          <w:szCs w:val="24"/>
        </w:rPr>
        <w:t xml:space="preserve">W.J. </w:t>
      </w:r>
      <w:r w:rsidRPr="00FD5ADD">
        <w:rPr>
          <w:noProof/>
          <w:sz w:val="24"/>
          <w:szCs w:val="24"/>
        </w:rPr>
        <w:t xml:space="preserve">Shieh, </w:t>
      </w:r>
      <w:r>
        <w:rPr>
          <w:noProof/>
          <w:sz w:val="24"/>
          <w:szCs w:val="24"/>
        </w:rPr>
        <w:t xml:space="preserve">J. </w:t>
      </w:r>
      <w:r w:rsidRPr="00FD5ADD">
        <w:rPr>
          <w:noProof/>
          <w:sz w:val="24"/>
          <w:szCs w:val="24"/>
        </w:rPr>
        <w:t xml:space="preserve">Shames, </w:t>
      </w:r>
      <w:r>
        <w:rPr>
          <w:noProof/>
          <w:sz w:val="24"/>
          <w:szCs w:val="24"/>
        </w:rPr>
        <w:t xml:space="preserve">and P. </w:t>
      </w:r>
      <w:r w:rsidRPr="00FD5ADD">
        <w:rPr>
          <w:noProof/>
          <w:sz w:val="24"/>
          <w:szCs w:val="24"/>
        </w:rPr>
        <w:t xml:space="preserve">Cieslak, </w:t>
      </w:r>
      <w:r>
        <w:rPr>
          <w:noProof/>
          <w:sz w:val="24"/>
          <w:szCs w:val="24"/>
        </w:rPr>
        <w:t>“</w:t>
      </w:r>
      <w:r w:rsidRPr="00FD5ADD">
        <w:rPr>
          <w:noProof/>
          <w:sz w:val="24"/>
          <w:szCs w:val="24"/>
        </w:rPr>
        <w:t>Notes from the field: fatal yellow fever vaccine-associated viscerotropic disease</w:t>
      </w:r>
      <w:r>
        <w:rPr>
          <w:noProof/>
          <w:sz w:val="24"/>
          <w:szCs w:val="24"/>
        </w:rPr>
        <w:t>–</w:t>
      </w:r>
      <w:r w:rsidRPr="00FD5ADD">
        <w:rPr>
          <w:noProof/>
          <w:sz w:val="24"/>
          <w:szCs w:val="24"/>
        </w:rPr>
        <w:t>Oregon, September 2014.</w:t>
      </w:r>
      <w:r>
        <w:rPr>
          <w:noProof/>
          <w:sz w:val="24"/>
          <w:szCs w:val="24"/>
        </w:rPr>
        <w:t>”</w:t>
      </w:r>
      <w:r w:rsidRPr="00FD5ADD">
        <w:rPr>
          <w:noProof/>
          <w:sz w:val="24"/>
          <w:szCs w:val="24"/>
        </w:rPr>
        <w:t xml:space="preserve"> </w:t>
      </w:r>
      <w:r w:rsidRPr="00FD5ADD">
        <w:rPr>
          <w:i/>
          <w:noProof/>
          <w:sz w:val="24"/>
          <w:szCs w:val="24"/>
        </w:rPr>
        <w:t>MMWR Morb Mortal Wkly Rep</w:t>
      </w:r>
      <w:r w:rsidRPr="00FD5ADD">
        <w:rPr>
          <w:noProof/>
          <w:sz w:val="24"/>
          <w:szCs w:val="24"/>
        </w:rPr>
        <w:t xml:space="preserve"> (2015) 64:279–281.</w:t>
      </w:r>
    </w:p>
    <w:p w:rsidR="005E6009" w:rsidRDefault="005E6009" w:rsidP="00C3211E">
      <w:pPr>
        <w:spacing w:after="0" w:line="240" w:lineRule="auto"/>
        <w:ind w:left="720" w:hanging="720"/>
        <w:rPr>
          <w:noProof/>
          <w:sz w:val="24"/>
          <w:szCs w:val="24"/>
        </w:rPr>
      </w:pPr>
      <w:r>
        <w:rPr>
          <w:noProof/>
          <w:sz w:val="24"/>
          <w:szCs w:val="24"/>
        </w:rPr>
        <w:t xml:space="preserve">L. </w:t>
      </w:r>
      <w:r w:rsidRPr="00FD5ADD">
        <w:rPr>
          <w:noProof/>
          <w:sz w:val="24"/>
          <w:szCs w:val="24"/>
        </w:rPr>
        <w:t xml:space="preserve">Eggertson, </w:t>
      </w:r>
      <w:r>
        <w:rPr>
          <w:noProof/>
          <w:sz w:val="24"/>
          <w:szCs w:val="24"/>
        </w:rPr>
        <w:t>“</w:t>
      </w:r>
      <w:r w:rsidRPr="00FD5ADD">
        <w:rPr>
          <w:noProof/>
          <w:sz w:val="24"/>
          <w:szCs w:val="24"/>
        </w:rPr>
        <w:t>Lancet retracts 12-year-old article linking autism to MMR vaccines</w:t>
      </w:r>
      <w:r>
        <w:rPr>
          <w:noProof/>
          <w:sz w:val="24"/>
          <w:szCs w:val="24"/>
        </w:rPr>
        <w:t>,”</w:t>
      </w:r>
      <w:r w:rsidRPr="00FD5ADD">
        <w:rPr>
          <w:noProof/>
          <w:sz w:val="24"/>
          <w:szCs w:val="24"/>
        </w:rPr>
        <w:t xml:space="preserve"> </w:t>
      </w:r>
      <w:r w:rsidRPr="00F6544E">
        <w:rPr>
          <w:noProof/>
          <w:sz w:val="24"/>
          <w:szCs w:val="24"/>
        </w:rPr>
        <w:t>CMAJ</w:t>
      </w:r>
      <w:r w:rsidRPr="00FD5ADD">
        <w:rPr>
          <w:noProof/>
          <w:sz w:val="24"/>
          <w:szCs w:val="24"/>
        </w:rPr>
        <w:t xml:space="preserve"> (2010) 182:E199–E200.</w:t>
      </w:r>
    </w:p>
    <w:p w:rsidR="005E6009" w:rsidRDefault="005E6009" w:rsidP="00C3211E">
      <w:pPr>
        <w:spacing w:after="0" w:line="240" w:lineRule="auto"/>
        <w:ind w:left="720" w:hanging="720"/>
        <w:rPr>
          <w:noProof/>
          <w:sz w:val="24"/>
          <w:szCs w:val="24"/>
        </w:rPr>
      </w:pPr>
      <w:r>
        <w:rPr>
          <w:noProof/>
          <w:sz w:val="24"/>
          <w:szCs w:val="24"/>
        </w:rPr>
        <w:t xml:space="preserve">K. </w:t>
      </w:r>
      <w:r w:rsidRPr="00FD5ADD">
        <w:rPr>
          <w:noProof/>
          <w:sz w:val="24"/>
          <w:szCs w:val="24"/>
        </w:rPr>
        <w:t>Lapphra</w:t>
      </w:r>
      <w:r>
        <w:rPr>
          <w:noProof/>
          <w:sz w:val="24"/>
          <w:szCs w:val="24"/>
        </w:rPr>
        <w:t xml:space="preserve"> and</w:t>
      </w:r>
      <w:r w:rsidRPr="00FD5ADD">
        <w:rPr>
          <w:noProof/>
          <w:sz w:val="24"/>
          <w:szCs w:val="24"/>
        </w:rPr>
        <w:t xml:space="preserve"> </w:t>
      </w:r>
      <w:r>
        <w:rPr>
          <w:noProof/>
          <w:sz w:val="24"/>
          <w:szCs w:val="24"/>
        </w:rPr>
        <w:t xml:space="preserve">D. </w:t>
      </w:r>
      <w:r w:rsidRPr="00FD5ADD">
        <w:rPr>
          <w:noProof/>
          <w:sz w:val="24"/>
          <w:szCs w:val="24"/>
        </w:rPr>
        <w:t xml:space="preserve">Scheifele, </w:t>
      </w:r>
      <w:r>
        <w:rPr>
          <w:noProof/>
          <w:sz w:val="24"/>
          <w:szCs w:val="24"/>
        </w:rPr>
        <w:t>“</w:t>
      </w:r>
      <w:r w:rsidRPr="00FD5ADD">
        <w:rPr>
          <w:noProof/>
          <w:sz w:val="24"/>
          <w:szCs w:val="24"/>
        </w:rPr>
        <w:t>Vaccination site reaction or bacterial cellulitis?</w:t>
      </w:r>
      <w:r>
        <w:rPr>
          <w:noProof/>
          <w:sz w:val="24"/>
          <w:szCs w:val="24"/>
        </w:rPr>
        <w:t>”</w:t>
      </w:r>
      <w:r w:rsidRPr="00FD5ADD">
        <w:rPr>
          <w:noProof/>
          <w:sz w:val="24"/>
          <w:szCs w:val="24"/>
        </w:rPr>
        <w:t xml:space="preserve"> </w:t>
      </w:r>
      <w:r w:rsidRPr="00FD5ADD">
        <w:rPr>
          <w:i/>
          <w:noProof/>
          <w:sz w:val="24"/>
          <w:szCs w:val="24"/>
        </w:rPr>
        <w:t>Paediatr Child Health</w:t>
      </w:r>
      <w:r w:rsidRPr="00FD5ADD">
        <w:rPr>
          <w:noProof/>
          <w:sz w:val="24"/>
          <w:szCs w:val="24"/>
        </w:rPr>
        <w:t xml:space="preserve"> (2009) 14:245.</w:t>
      </w:r>
    </w:p>
    <w:p w:rsidR="005E6009" w:rsidRDefault="005E6009" w:rsidP="00C3211E">
      <w:pPr>
        <w:spacing w:after="0" w:line="240" w:lineRule="auto"/>
        <w:ind w:left="720" w:hanging="720"/>
        <w:rPr>
          <w:noProof/>
          <w:sz w:val="24"/>
          <w:szCs w:val="24"/>
        </w:rPr>
      </w:pPr>
      <w:r>
        <w:rPr>
          <w:noProof/>
          <w:sz w:val="24"/>
          <w:szCs w:val="24"/>
        </w:rPr>
        <w:t xml:space="preserve">R. </w:t>
      </w:r>
      <w:r w:rsidRPr="00FD5ADD">
        <w:rPr>
          <w:noProof/>
          <w:sz w:val="24"/>
          <w:szCs w:val="24"/>
        </w:rPr>
        <w:t xml:space="preserve">Stoner, </w:t>
      </w:r>
      <w:r>
        <w:rPr>
          <w:noProof/>
          <w:sz w:val="24"/>
          <w:szCs w:val="24"/>
        </w:rPr>
        <w:t xml:space="preserve">M.L. </w:t>
      </w:r>
      <w:r w:rsidRPr="00FD5ADD">
        <w:rPr>
          <w:noProof/>
          <w:sz w:val="24"/>
          <w:szCs w:val="24"/>
        </w:rPr>
        <w:t xml:space="preserve">Chow, </w:t>
      </w:r>
      <w:r>
        <w:rPr>
          <w:noProof/>
          <w:sz w:val="24"/>
          <w:szCs w:val="24"/>
        </w:rPr>
        <w:t xml:space="preserve">M.P. </w:t>
      </w:r>
      <w:r w:rsidRPr="00FD5ADD">
        <w:rPr>
          <w:noProof/>
          <w:sz w:val="24"/>
          <w:szCs w:val="24"/>
        </w:rPr>
        <w:t xml:space="preserve">Boyle, </w:t>
      </w:r>
      <w:r>
        <w:rPr>
          <w:noProof/>
          <w:sz w:val="24"/>
          <w:szCs w:val="24"/>
        </w:rPr>
        <w:t xml:space="preserve">S.M. </w:t>
      </w:r>
      <w:r w:rsidRPr="00FD5ADD">
        <w:rPr>
          <w:noProof/>
          <w:sz w:val="24"/>
          <w:szCs w:val="24"/>
        </w:rPr>
        <w:t xml:space="preserve">Sunkin, </w:t>
      </w:r>
      <w:r>
        <w:rPr>
          <w:noProof/>
          <w:sz w:val="24"/>
          <w:szCs w:val="24"/>
        </w:rPr>
        <w:t xml:space="preserve">P.R. </w:t>
      </w:r>
      <w:r w:rsidRPr="00FD5ADD">
        <w:rPr>
          <w:noProof/>
          <w:sz w:val="24"/>
          <w:szCs w:val="24"/>
        </w:rPr>
        <w:t xml:space="preserve">Mouton, </w:t>
      </w:r>
      <w:r>
        <w:rPr>
          <w:noProof/>
          <w:sz w:val="24"/>
          <w:szCs w:val="24"/>
        </w:rPr>
        <w:t xml:space="preserve">S. </w:t>
      </w:r>
      <w:r w:rsidRPr="00FD5ADD">
        <w:rPr>
          <w:noProof/>
          <w:sz w:val="24"/>
          <w:szCs w:val="24"/>
        </w:rPr>
        <w:t xml:space="preserve">Roy, </w:t>
      </w:r>
      <w:r>
        <w:rPr>
          <w:noProof/>
          <w:sz w:val="24"/>
          <w:szCs w:val="24"/>
        </w:rPr>
        <w:t xml:space="preserve">A. </w:t>
      </w:r>
      <w:r w:rsidRPr="00FD5ADD">
        <w:rPr>
          <w:noProof/>
          <w:sz w:val="24"/>
          <w:szCs w:val="24"/>
        </w:rPr>
        <w:t xml:space="preserve">Wynshaw-Boris, </w:t>
      </w:r>
      <w:r>
        <w:rPr>
          <w:noProof/>
          <w:sz w:val="24"/>
          <w:szCs w:val="24"/>
        </w:rPr>
        <w:t xml:space="preserve">S.A. </w:t>
      </w:r>
      <w:r w:rsidRPr="00FD5ADD">
        <w:rPr>
          <w:noProof/>
          <w:sz w:val="24"/>
          <w:szCs w:val="24"/>
        </w:rPr>
        <w:t xml:space="preserve">Colamarino, </w:t>
      </w:r>
      <w:r>
        <w:rPr>
          <w:noProof/>
          <w:sz w:val="24"/>
          <w:szCs w:val="24"/>
        </w:rPr>
        <w:t xml:space="preserve">E.S. </w:t>
      </w:r>
      <w:r w:rsidRPr="00FD5ADD">
        <w:rPr>
          <w:noProof/>
          <w:sz w:val="24"/>
          <w:szCs w:val="24"/>
        </w:rPr>
        <w:t xml:space="preserve">Lein, </w:t>
      </w:r>
      <w:r>
        <w:rPr>
          <w:noProof/>
          <w:sz w:val="24"/>
          <w:szCs w:val="24"/>
        </w:rPr>
        <w:t xml:space="preserve">and E. </w:t>
      </w:r>
      <w:r w:rsidRPr="00FD5ADD">
        <w:rPr>
          <w:noProof/>
          <w:sz w:val="24"/>
          <w:szCs w:val="24"/>
        </w:rPr>
        <w:t xml:space="preserve">Courchesne, </w:t>
      </w:r>
      <w:r>
        <w:rPr>
          <w:noProof/>
          <w:sz w:val="24"/>
          <w:szCs w:val="24"/>
        </w:rPr>
        <w:t>“</w:t>
      </w:r>
      <w:r w:rsidRPr="00FD5ADD">
        <w:rPr>
          <w:noProof/>
          <w:sz w:val="24"/>
          <w:szCs w:val="24"/>
        </w:rPr>
        <w:t>Patches of disorganization in the neocortex of children with autism</w:t>
      </w:r>
      <w:r>
        <w:rPr>
          <w:noProof/>
          <w:sz w:val="24"/>
          <w:szCs w:val="24"/>
        </w:rPr>
        <w:t>,”</w:t>
      </w:r>
      <w:r w:rsidRPr="00FD5ADD">
        <w:rPr>
          <w:noProof/>
          <w:sz w:val="24"/>
          <w:szCs w:val="24"/>
        </w:rPr>
        <w:t xml:space="preserve"> </w:t>
      </w:r>
      <w:r w:rsidRPr="00D4689B">
        <w:rPr>
          <w:i/>
          <w:noProof/>
          <w:sz w:val="24"/>
          <w:szCs w:val="24"/>
        </w:rPr>
        <w:t>N Engl J Med</w:t>
      </w:r>
      <w:r w:rsidRPr="00FD5ADD">
        <w:rPr>
          <w:noProof/>
          <w:sz w:val="24"/>
          <w:szCs w:val="24"/>
        </w:rPr>
        <w:t xml:space="preserve"> (2014) 370:1209–1219.</w:t>
      </w:r>
    </w:p>
    <w:p w:rsidR="004D71B8" w:rsidRDefault="004D71B8" w:rsidP="00C3211E">
      <w:pPr>
        <w:spacing w:after="0" w:line="240" w:lineRule="auto"/>
        <w:ind w:left="720" w:hanging="720"/>
        <w:rPr>
          <w:noProof/>
          <w:sz w:val="24"/>
          <w:szCs w:val="24"/>
        </w:rPr>
      </w:pPr>
      <w:r>
        <w:rPr>
          <w:noProof/>
          <w:sz w:val="24"/>
          <w:szCs w:val="24"/>
        </w:rPr>
        <w:t xml:space="preserve">K.A. </w:t>
      </w:r>
      <w:r w:rsidRPr="00FD5ADD">
        <w:rPr>
          <w:noProof/>
          <w:sz w:val="24"/>
          <w:szCs w:val="24"/>
        </w:rPr>
        <w:t xml:space="preserve">Top, </w:t>
      </w:r>
      <w:r>
        <w:rPr>
          <w:noProof/>
          <w:sz w:val="24"/>
          <w:szCs w:val="24"/>
        </w:rPr>
        <w:t xml:space="preserve">S. </w:t>
      </w:r>
      <w:r w:rsidRPr="00FD5ADD">
        <w:rPr>
          <w:noProof/>
          <w:sz w:val="24"/>
          <w:szCs w:val="24"/>
        </w:rPr>
        <w:t xml:space="preserve">Desai, </w:t>
      </w:r>
      <w:r>
        <w:rPr>
          <w:noProof/>
          <w:sz w:val="24"/>
          <w:szCs w:val="24"/>
        </w:rPr>
        <w:t xml:space="preserve">D. </w:t>
      </w:r>
      <w:r w:rsidRPr="00FD5ADD">
        <w:rPr>
          <w:noProof/>
          <w:sz w:val="24"/>
          <w:szCs w:val="24"/>
        </w:rPr>
        <w:t xml:space="preserve">Moore, </w:t>
      </w:r>
      <w:r>
        <w:rPr>
          <w:noProof/>
          <w:sz w:val="24"/>
          <w:szCs w:val="24"/>
        </w:rPr>
        <w:t xml:space="preserve">B.J. </w:t>
      </w:r>
      <w:r w:rsidRPr="00FD5ADD">
        <w:rPr>
          <w:noProof/>
          <w:sz w:val="24"/>
          <w:szCs w:val="24"/>
        </w:rPr>
        <w:t xml:space="preserve">Law, </w:t>
      </w:r>
      <w:r>
        <w:rPr>
          <w:noProof/>
          <w:sz w:val="24"/>
          <w:szCs w:val="24"/>
        </w:rPr>
        <w:t xml:space="preserve">W. </w:t>
      </w:r>
      <w:r w:rsidRPr="00FD5ADD">
        <w:rPr>
          <w:noProof/>
          <w:sz w:val="24"/>
          <w:szCs w:val="24"/>
        </w:rPr>
        <w:t xml:space="preserve">Vaudry, </w:t>
      </w:r>
      <w:r>
        <w:rPr>
          <w:noProof/>
          <w:sz w:val="24"/>
          <w:szCs w:val="24"/>
        </w:rPr>
        <w:t xml:space="preserve">S.A. </w:t>
      </w:r>
      <w:r w:rsidRPr="00FD5ADD">
        <w:rPr>
          <w:noProof/>
          <w:sz w:val="24"/>
          <w:szCs w:val="24"/>
        </w:rPr>
        <w:t xml:space="preserve">Halperin, </w:t>
      </w:r>
      <w:r>
        <w:rPr>
          <w:noProof/>
          <w:sz w:val="24"/>
          <w:szCs w:val="24"/>
        </w:rPr>
        <w:t xml:space="preserve">and J.A. </w:t>
      </w:r>
      <w:r w:rsidRPr="00FD5ADD">
        <w:rPr>
          <w:noProof/>
          <w:sz w:val="24"/>
          <w:szCs w:val="24"/>
        </w:rPr>
        <w:t>Bettinger</w:t>
      </w:r>
      <w:r>
        <w:rPr>
          <w:noProof/>
          <w:sz w:val="24"/>
          <w:szCs w:val="24"/>
        </w:rPr>
        <w:t>,</w:t>
      </w:r>
      <w:r w:rsidRPr="00FD5ADD">
        <w:rPr>
          <w:noProof/>
          <w:sz w:val="24"/>
          <w:szCs w:val="24"/>
        </w:rPr>
        <w:t xml:space="preserve"> </w:t>
      </w:r>
      <w:r>
        <w:rPr>
          <w:noProof/>
          <w:sz w:val="24"/>
          <w:szCs w:val="24"/>
        </w:rPr>
        <w:t>“</w:t>
      </w:r>
      <w:r w:rsidRPr="00FD5ADD">
        <w:rPr>
          <w:noProof/>
          <w:sz w:val="24"/>
          <w:szCs w:val="24"/>
        </w:rPr>
        <w:t>Guillain-Barre Syndrome after Immunization in Canadian Children (1996–2012)</w:t>
      </w:r>
      <w:r>
        <w:rPr>
          <w:noProof/>
          <w:sz w:val="24"/>
          <w:szCs w:val="24"/>
        </w:rPr>
        <w:t xml:space="preserve">,” </w:t>
      </w:r>
      <w:r w:rsidRPr="00FD5ADD">
        <w:rPr>
          <w:i/>
          <w:noProof/>
          <w:sz w:val="24"/>
          <w:szCs w:val="24"/>
        </w:rPr>
        <w:t>Pediatr Infect Dis J</w:t>
      </w:r>
      <w:r w:rsidRPr="00FD5ADD">
        <w:rPr>
          <w:noProof/>
          <w:sz w:val="24"/>
          <w:szCs w:val="24"/>
        </w:rPr>
        <w:t xml:space="preserve"> (2015).</w:t>
      </w:r>
    </w:p>
    <w:p w:rsidR="004D71B8" w:rsidRDefault="004D71B8" w:rsidP="00C3211E">
      <w:pPr>
        <w:spacing w:after="0" w:line="240" w:lineRule="auto"/>
        <w:ind w:left="720" w:hanging="720"/>
        <w:rPr>
          <w:noProof/>
          <w:sz w:val="24"/>
          <w:szCs w:val="24"/>
        </w:rPr>
      </w:pPr>
      <w:r>
        <w:rPr>
          <w:noProof/>
          <w:sz w:val="24"/>
          <w:szCs w:val="24"/>
        </w:rPr>
        <w:t xml:space="preserve">A.J. </w:t>
      </w:r>
      <w:r w:rsidRPr="00FD5ADD">
        <w:rPr>
          <w:noProof/>
          <w:sz w:val="24"/>
          <w:szCs w:val="24"/>
        </w:rPr>
        <w:t xml:space="preserve">Wakefield, </w:t>
      </w:r>
      <w:r>
        <w:rPr>
          <w:noProof/>
          <w:sz w:val="24"/>
          <w:szCs w:val="24"/>
        </w:rPr>
        <w:t xml:space="preserve">S.H. </w:t>
      </w:r>
      <w:r w:rsidRPr="00FD5ADD">
        <w:rPr>
          <w:noProof/>
          <w:sz w:val="24"/>
          <w:szCs w:val="24"/>
        </w:rPr>
        <w:t xml:space="preserve">Murch, </w:t>
      </w:r>
      <w:r>
        <w:rPr>
          <w:noProof/>
          <w:sz w:val="24"/>
          <w:szCs w:val="24"/>
        </w:rPr>
        <w:t xml:space="preserve">A. </w:t>
      </w:r>
      <w:r w:rsidRPr="00FD5ADD">
        <w:rPr>
          <w:noProof/>
          <w:sz w:val="24"/>
          <w:szCs w:val="24"/>
        </w:rPr>
        <w:t xml:space="preserve">Anthony, </w:t>
      </w:r>
      <w:r>
        <w:rPr>
          <w:noProof/>
          <w:sz w:val="24"/>
          <w:szCs w:val="24"/>
        </w:rPr>
        <w:t xml:space="preserve">J. </w:t>
      </w:r>
      <w:r w:rsidRPr="00FD5ADD">
        <w:rPr>
          <w:noProof/>
          <w:sz w:val="24"/>
          <w:szCs w:val="24"/>
        </w:rPr>
        <w:t xml:space="preserve">Linnell, </w:t>
      </w:r>
      <w:r>
        <w:rPr>
          <w:noProof/>
          <w:sz w:val="24"/>
          <w:szCs w:val="24"/>
        </w:rPr>
        <w:t xml:space="preserve">D.M. </w:t>
      </w:r>
      <w:r w:rsidRPr="00FD5ADD">
        <w:rPr>
          <w:noProof/>
          <w:sz w:val="24"/>
          <w:szCs w:val="24"/>
        </w:rPr>
        <w:t xml:space="preserve">Casson, </w:t>
      </w:r>
      <w:r>
        <w:rPr>
          <w:noProof/>
          <w:sz w:val="24"/>
          <w:szCs w:val="24"/>
        </w:rPr>
        <w:t xml:space="preserve">M. </w:t>
      </w:r>
      <w:r w:rsidRPr="00FD5ADD">
        <w:rPr>
          <w:noProof/>
          <w:sz w:val="24"/>
          <w:szCs w:val="24"/>
        </w:rPr>
        <w:t xml:space="preserve">Malik, </w:t>
      </w:r>
      <w:r>
        <w:rPr>
          <w:noProof/>
          <w:sz w:val="24"/>
          <w:szCs w:val="24"/>
        </w:rPr>
        <w:t xml:space="preserve">M. </w:t>
      </w:r>
      <w:r w:rsidRPr="00FD5ADD">
        <w:rPr>
          <w:noProof/>
          <w:sz w:val="24"/>
          <w:szCs w:val="24"/>
        </w:rPr>
        <w:t xml:space="preserve">Berelowitz, </w:t>
      </w:r>
      <w:r>
        <w:rPr>
          <w:noProof/>
          <w:sz w:val="24"/>
          <w:szCs w:val="24"/>
        </w:rPr>
        <w:t xml:space="preserve">A.P. </w:t>
      </w:r>
      <w:r w:rsidRPr="00FD5ADD">
        <w:rPr>
          <w:noProof/>
          <w:sz w:val="24"/>
          <w:szCs w:val="24"/>
        </w:rPr>
        <w:t xml:space="preserve">Dhillon, </w:t>
      </w:r>
      <w:r>
        <w:rPr>
          <w:noProof/>
          <w:sz w:val="24"/>
          <w:szCs w:val="24"/>
        </w:rPr>
        <w:t xml:space="preserve">M.A. </w:t>
      </w:r>
      <w:r w:rsidRPr="00FD5ADD">
        <w:rPr>
          <w:noProof/>
          <w:sz w:val="24"/>
          <w:szCs w:val="24"/>
        </w:rPr>
        <w:t xml:space="preserve">Thomson, </w:t>
      </w:r>
      <w:r>
        <w:rPr>
          <w:noProof/>
          <w:sz w:val="24"/>
          <w:szCs w:val="24"/>
        </w:rPr>
        <w:t xml:space="preserve">P. </w:t>
      </w:r>
      <w:r w:rsidRPr="00FD5ADD">
        <w:rPr>
          <w:noProof/>
          <w:sz w:val="24"/>
          <w:szCs w:val="24"/>
        </w:rPr>
        <w:t xml:space="preserve">Harvey, </w:t>
      </w:r>
      <w:r>
        <w:rPr>
          <w:noProof/>
          <w:sz w:val="24"/>
          <w:szCs w:val="24"/>
        </w:rPr>
        <w:t xml:space="preserve">A. </w:t>
      </w:r>
      <w:r w:rsidRPr="00FD5ADD">
        <w:rPr>
          <w:noProof/>
          <w:sz w:val="24"/>
          <w:szCs w:val="24"/>
        </w:rPr>
        <w:t xml:space="preserve">Valentine, </w:t>
      </w:r>
      <w:r>
        <w:rPr>
          <w:noProof/>
          <w:sz w:val="24"/>
          <w:szCs w:val="24"/>
        </w:rPr>
        <w:t xml:space="preserve">S.E. </w:t>
      </w:r>
      <w:r w:rsidRPr="00FD5ADD">
        <w:rPr>
          <w:noProof/>
          <w:sz w:val="24"/>
          <w:szCs w:val="24"/>
        </w:rPr>
        <w:t xml:space="preserve">Davies, </w:t>
      </w:r>
      <w:r>
        <w:rPr>
          <w:noProof/>
          <w:sz w:val="24"/>
          <w:szCs w:val="24"/>
        </w:rPr>
        <w:t xml:space="preserve">and J.A. </w:t>
      </w:r>
      <w:r w:rsidRPr="00FD5ADD">
        <w:rPr>
          <w:noProof/>
          <w:sz w:val="24"/>
          <w:szCs w:val="24"/>
        </w:rPr>
        <w:t xml:space="preserve">Walker-Smith, </w:t>
      </w:r>
      <w:r>
        <w:rPr>
          <w:noProof/>
          <w:sz w:val="24"/>
          <w:szCs w:val="24"/>
        </w:rPr>
        <w:t>“</w:t>
      </w:r>
      <w:r w:rsidRPr="00FD5ADD">
        <w:rPr>
          <w:noProof/>
          <w:sz w:val="24"/>
          <w:szCs w:val="24"/>
        </w:rPr>
        <w:t>Ileal-lymphoid-nodular hyperplasia, non-specific colitis, and pervasive developmental disorder in children</w:t>
      </w:r>
      <w:r>
        <w:rPr>
          <w:noProof/>
          <w:sz w:val="24"/>
          <w:szCs w:val="24"/>
        </w:rPr>
        <w:t>,”</w:t>
      </w:r>
      <w:r w:rsidRPr="00FD5ADD">
        <w:rPr>
          <w:noProof/>
          <w:sz w:val="24"/>
          <w:szCs w:val="24"/>
        </w:rPr>
        <w:t xml:space="preserve"> </w:t>
      </w:r>
      <w:r w:rsidRPr="00FD5ADD">
        <w:rPr>
          <w:i/>
          <w:noProof/>
          <w:sz w:val="24"/>
          <w:szCs w:val="24"/>
        </w:rPr>
        <w:t>Lancet</w:t>
      </w:r>
      <w:r w:rsidRPr="00FD5ADD">
        <w:rPr>
          <w:noProof/>
          <w:sz w:val="24"/>
          <w:szCs w:val="24"/>
        </w:rPr>
        <w:t xml:space="preserve"> (1998) 351:637–641.</w:t>
      </w:r>
    </w:p>
    <w:p w:rsidR="00482BC7" w:rsidRPr="00350818" w:rsidRDefault="00482BC7" w:rsidP="00C3211E">
      <w:pPr>
        <w:spacing w:after="0" w:line="240" w:lineRule="auto"/>
        <w:rPr>
          <w:sz w:val="24"/>
          <w:szCs w:val="24"/>
        </w:rPr>
      </w:pPr>
    </w:p>
    <w:p w:rsidR="00482BC7" w:rsidRPr="00832B09" w:rsidRDefault="00482BC7" w:rsidP="00C3211E">
      <w:pPr>
        <w:spacing w:after="0" w:line="240" w:lineRule="auto"/>
        <w:jc w:val="center"/>
      </w:pPr>
    </w:p>
    <w:sectPr w:rsidR="00482BC7" w:rsidRPr="00832B09" w:rsidSect="003D79EF">
      <w:footerReference w:type="default" r:id="rId17"/>
      <w:footnotePr>
        <w:numFmt w:val="chicago"/>
      </w:footnotePr>
      <w:type w:val="continuous"/>
      <w:pgSz w:w="12240" w:h="15840"/>
      <w:pgMar w:top="1440" w:right="1440" w:bottom="1440" w:left="1440" w:header="720" w:footer="720" w:gutter="0"/>
      <w:pgNumType w:start="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9AB5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FB9" w:rsidRDefault="005E5FB9">
      <w:pPr>
        <w:spacing w:after="0" w:line="240" w:lineRule="auto"/>
      </w:pPr>
      <w:r>
        <w:separator/>
      </w:r>
    </w:p>
  </w:endnote>
  <w:endnote w:type="continuationSeparator" w:id="0">
    <w:p w:rsidR="005E5FB9" w:rsidRDefault="005E5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506218"/>
      <w:docPartObj>
        <w:docPartGallery w:val="Page Numbers (Bottom of Page)"/>
        <w:docPartUnique/>
      </w:docPartObj>
    </w:sdtPr>
    <w:sdtEndPr>
      <w:rPr>
        <w:noProof/>
      </w:rPr>
    </w:sdtEndPr>
    <w:sdtContent>
      <w:p w:rsidR="009901C8" w:rsidRDefault="009901C8">
        <w:pPr>
          <w:pStyle w:val="Footer"/>
          <w:jc w:val="center"/>
        </w:pPr>
        <w:r>
          <w:fldChar w:fldCharType="begin"/>
        </w:r>
        <w:r>
          <w:instrText xml:space="preserve"> PAGE   \* MERGEFORMAT </w:instrText>
        </w:r>
        <w:r>
          <w:fldChar w:fldCharType="separate"/>
        </w:r>
        <w:r w:rsidR="00AC4159">
          <w:rPr>
            <w:noProof/>
          </w:rPr>
          <w:t>iii</w:t>
        </w:r>
        <w:r>
          <w:rPr>
            <w:noProof/>
          </w:rPr>
          <w:fldChar w:fldCharType="end"/>
        </w:r>
      </w:p>
    </w:sdtContent>
  </w:sdt>
  <w:p w:rsidR="009901C8" w:rsidRDefault="009901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90" w:rsidRPr="00F04090" w:rsidRDefault="00F04090" w:rsidP="00F04090">
    <w:pPr>
      <w:pStyle w:val="Footer"/>
    </w:pPr>
    <w:r w:rsidRPr="00F04090">
      <w:rPr>
        <w:i/>
        <w:iCs/>
      </w:rPr>
      <w:t xml:space="preserve">The copyright in this module is owned by the author of the module, and may be used subject to the terms of the </w:t>
    </w:r>
    <w:hyperlink r:id="rId1" w:history="1">
      <w:r w:rsidRPr="00F04090">
        <w:rPr>
          <w:rStyle w:val="Hyperlink"/>
        </w:rPr>
        <w:t>Creative Commons Attribution-</w:t>
      </w:r>
      <w:proofErr w:type="spellStart"/>
      <w:r w:rsidRPr="00F04090">
        <w:rPr>
          <w:rStyle w:val="Hyperlink"/>
        </w:rPr>
        <w:t>NonCommercial</w:t>
      </w:r>
      <w:proofErr w:type="spellEnd"/>
      <w:r w:rsidRPr="00F04090">
        <w:rPr>
          <w:rStyle w:val="Hyperlink"/>
        </w:rPr>
        <w:t xml:space="preserve"> 4.0 International Public License</w:t>
      </w:r>
    </w:hyperlink>
    <w:r w:rsidRPr="00F04090">
      <w:t>. </w:t>
    </w:r>
    <w:r w:rsidRPr="00F04090">
      <w:rPr>
        <w:i/>
        <w:iCs/>
      </w:rPr>
      <w:t xml:space="preserve"> By using or further adapting the educational module, you agree to comply with the terms of the license.  The educational module is solely the product of the author and others that have added modifications and is not necessarily endorsed or adopted by the National Academy of Sciences, Engineering, and Medicine or the sponsors of this activity. </w:t>
    </w:r>
  </w:p>
  <w:p w:rsidR="00F04090" w:rsidRDefault="00F04090">
    <w:pPr>
      <w:pStyle w:val="Footer"/>
    </w:pPr>
  </w:p>
  <w:p w:rsidR="009901C8" w:rsidRDefault="009901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093644"/>
      <w:docPartObj>
        <w:docPartGallery w:val="Page Numbers (Bottom of Page)"/>
        <w:docPartUnique/>
      </w:docPartObj>
    </w:sdtPr>
    <w:sdtEndPr>
      <w:rPr>
        <w:noProof/>
      </w:rPr>
    </w:sdtEndPr>
    <w:sdtContent>
      <w:p w:rsidR="009901C8" w:rsidRDefault="009901C8">
        <w:pPr>
          <w:pStyle w:val="Footer"/>
          <w:jc w:val="center"/>
        </w:pPr>
        <w:r>
          <w:fldChar w:fldCharType="begin"/>
        </w:r>
        <w:r>
          <w:instrText xml:space="preserve"> PAGE   \* MERGEFORMAT </w:instrText>
        </w:r>
        <w:r>
          <w:fldChar w:fldCharType="separate"/>
        </w:r>
        <w:r w:rsidR="00AC4159">
          <w:rPr>
            <w:noProof/>
          </w:rPr>
          <w:t>1</w:t>
        </w:r>
        <w:r>
          <w:rPr>
            <w:noProof/>
          </w:rPr>
          <w:fldChar w:fldCharType="end"/>
        </w:r>
      </w:p>
    </w:sdtContent>
  </w:sdt>
  <w:p w:rsidR="009901C8" w:rsidRDefault="00990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FB9" w:rsidRDefault="005E5FB9">
      <w:pPr>
        <w:spacing w:after="0" w:line="240" w:lineRule="auto"/>
      </w:pPr>
      <w:r>
        <w:separator/>
      </w:r>
    </w:p>
  </w:footnote>
  <w:footnote w:type="continuationSeparator" w:id="0">
    <w:p w:rsidR="005E5FB9" w:rsidRDefault="005E5FB9">
      <w:pPr>
        <w:spacing w:after="0" w:line="240" w:lineRule="auto"/>
      </w:pPr>
      <w:r>
        <w:continuationSeparator/>
      </w:r>
    </w:p>
  </w:footnote>
  <w:footnote w:id="1">
    <w:p w:rsidR="00DA3FE0" w:rsidRDefault="00DA3FE0">
      <w:pPr>
        <w:pStyle w:val="FootnoteText"/>
      </w:pPr>
      <w:r>
        <w:rPr>
          <w:rStyle w:val="FootnoteReference"/>
        </w:rPr>
        <w:footnoteRef/>
      </w:r>
      <w:r>
        <w:t xml:space="preserve"> See </w:t>
      </w:r>
      <w:hyperlink r:id="rId1" w:history="1">
        <w:r w:rsidR="00915BE4" w:rsidRPr="00FD7CFF">
          <w:rPr>
            <w:rStyle w:val="Hyperlink"/>
          </w:rPr>
          <w:t>http://www.oxforddictionaries.com/us/definition/american_english/anti-vaxxer</w:t>
        </w:r>
      </w:hyperlink>
      <w:r>
        <w:t>.</w:t>
      </w:r>
      <w:r w:rsidR="00915BE4">
        <w:t xml:space="preserve"> </w:t>
      </w:r>
    </w:p>
  </w:footnote>
  <w:footnote w:id="2">
    <w:p w:rsidR="00367960" w:rsidRDefault="00367960">
      <w:pPr>
        <w:pStyle w:val="FootnoteText"/>
      </w:pPr>
      <w:r>
        <w:rPr>
          <w:rStyle w:val="FootnoteReference"/>
        </w:rPr>
        <w:footnoteRef/>
      </w:r>
      <w:r>
        <w:t xml:space="preserve"> </w:t>
      </w:r>
      <w:proofErr w:type="gramStart"/>
      <w:r w:rsidRPr="00367960">
        <w:rPr>
          <w:i/>
        </w:rPr>
        <w:t>Streptococcus pyogenes</w:t>
      </w:r>
      <w:r>
        <w:t>.</w:t>
      </w:r>
      <w:proofErr w:type="gramEnd"/>
    </w:p>
  </w:footnote>
  <w:footnote w:id="3">
    <w:p w:rsidR="009901C8" w:rsidRDefault="009901C8" w:rsidP="00685787">
      <w:pPr>
        <w:pStyle w:val="FootnoteText"/>
        <w:ind w:firstLine="360"/>
      </w:pPr>
      <w:r>
        <w:rPr>
          <w:rStyle w:val="FootnoteReference"/>
        </w:rPr>
        <w:footnoteRef/>
      </w:r>
      <w:r>
        <w:t xml:space="preserve"> All aspects of this case are fictional.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numPicBullet w:numPicBulletId="2">
    <w:pict>
      <v:shape id="_x0000_i1048" type="#_x0000_t75" style="width:3in;height:3in" o:bullet="t"/>
    </w:pict>
  </w:numPicBullet>
  <w:numPicBullet w:numPicBulletId="3">
    <w:pict>
      <v:shape id="_x0000_i1049" type="#_x0000_t75" style="width:3in;height:3in" o:bullet="t"/>
    </w:pict>
  </w:numPicBullet>
  <w:abstractNum w:abstractNumId="0">
    <w:nsid w:val="00403E41"/>
    <w:multiLevelType w:val="hybridMultilevel"/>
    <w:tmpl w:val="92CC4044"/>
    <w:lvl w:ilvl="0" w:tplc="0409000F">
      <w:start w:val="1"/>
      <w:numFmt w:val="decimal"/>
      <w:lvlText w:val="%1."/>
      <w:lvlJc w:val="left"/>
      <w:pPr>
        <w:ind w:left="1488" w:hanging="360"/>
      </w:pPr>
    </w:lvl>
    <w:lvl w:ilvl="1" w:tplc="04090019">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
    <w:nsid w:val="014D0D5A"/>
    <w:multiLevelType w:val="hybridMultilevel"/>
    <w:tmpl w:val="313C4E4A"/>
    <w:lvl w:ilvl="0" w:tplc="E14E169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B5B4D"/>
    <w:multiLevelType w:val="hybridMultilevel"/>
    <w:tmpl w:val="F190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929B9"/>
    <w:multiLevelType w:val="hybridMultilevel"/>
    <w:tmpl w:val="9DF8C5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22A9A"/>
    <w:multiLevelType w:val="hybridMultilevel"/>
    <w:tmpl w:val="59CC81A0"/>
    <w:lvl w:ilvl="0" w:tplc="0409000F">
      <w:start w:val="1"/>
      <w:numFmt w:val="decimal"/>
      <w:lvlText w:val="%1."/>
      <w:lvlJc w:val="left"/>
      <w:pPr>
        <w:ind w:left="720" w:hanging="360"/>
      </w:pPr>
      <w:rPr>
        <w:rFonts w:hint="default"/>
      </w:rPr>
    </w:lvl>
    <w:lvl w:ilvl="1" w:tplc="7E12204C">
      <w:start w:val="1"/>
      <w:numFmt w:val="decimal"/>
      <w:lvlText w:val="%2."/>
      <w:lvlJc w:val="left"/>
      <w:pPr>
        <w:ind w:left="1440" w:hanging="360"/>
      </w:pPr>
      <w:rPr>
        <w:rFonts w:ascii="Calibri" w:eastAsiaTheme="minorHAnsi" w:hAnsi="Calibr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E5273"/>
    <w:multiLevelType w:val="hybridMultilevel"/>
    <w:tmpl w:val="8948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052AA9"/>
    <w:multiLevelType w:val="multilevel"/>
    <w:tmpl w:val="A3AC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122042"/>
    <w:multiLevelType w:val="multilevel"/>
    <w:tmpl w:val="52F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02739D"/>
    <w:multiLevelType w:val="hybridMultilevel"/>
    <w:tmpl w:val="43847146"/>
    <w:lvl w:ilvl="0" w:tplc="12E2B84C">
      <w:start w:val="1"/>
      <w:numFmt w:val="decimal"/>
      <w:lvlText w:val="%1."/>
      <w:lvlJc w:val="left"/>
      <w:pPr>
        <w:ind w:left="99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30FE7"/>
    <w:multiLevelType w:val="hybridMultilevel"/>
    <w:tmpl w:val="2BC6C38A"/>
    <w:lvl w:ilvl="0" w:tplc="513E3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044B94"/>
    <w:multiLevelType w:val="hybridMultilevel"/>
    <w:tmpl w:val="463A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7B419A"/>
    <w:multiLevelType w:val="hybridMultilevel"/>
    <w:tmpl w:val="981A9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953E61"/>
    <w:multiLevelType w:val="hybridMultilevel"/>
    <w:tmpl w:val="97AE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0A61DB"/>
    <w:multiLevelType w:val="hybridMultilevel"/>
    <w:tmpl w:val="D8667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281CFF"/>
    <w:multiLevelType w:val="hybridMultilevel"/>
    <w:tmpl w:val="197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286F4F"/>
    <w:multiLevelType w:val="hybridMultilevel"/>
    <w:tmpl w:val="E762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6951F9"/>
    <w:multiLevelType w:val="hybridMultilevel"/>
    <w:tmpl w:val="1EB43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E96FDF"/>
    <w:multiLevelType w:val="hybridMultilevel"/>
    <w:tmpl w:val="2514DB56"/>
    <w:lvl w:ilvl="0" w:tplc="7E12204C">
      <w:start w:val="1"/>
      <w:numFmt w:val="decimal"/>
      <w:lvlText w:val="%1."/>
      <w:lvlJc w:val="left"/>
      <w:pPr>
        <w:ind w:left="1440" w:hanging="360"/>
      </w:pPr>
      <w:rPr>
        <w:rFonts w:ascii="Calibri" w:eastAsiaTheme="minorHAns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5A5500"/>
    <w:multiLevelType w:val="hybridMultilevel"/>
    <w:tmpl w:val="A07E8B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CF13F6"/>
    <w:multiLevelType w:val="hybridMultilevel"/>
    <w:tmpl w:val="DDC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EB023E"/>
    <w:multiLevelType w:val="hybridMultilevel"/>
    <w:tmpl w:val="0C4C0916"/>
    <w:lvl w:ilvl="0" w:tplc="F2868CA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1AB0198"/>
    <w:multiLevelType w:val="hybridMultilevel"/>
    <w:tmpl w:val="8CDE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584A7C"/>
    <w:multiLevelType w:val="multilevel"/>
    <w:tmpl w:val="91D6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E55E97"/>
    <w:multiLevelType w:val="hybridMultilevel"/>
    <w:tmpl w:val="3842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F90221"/>
    <w:multiLevelType w:val="multilevel"/>
    <w:tmpl w:val="CD10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BB2D32"/>
    <w:multiLevelType w:val="hybridMultilevel"/>
    <w:tmpl w:val="0138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617BDB"/>
    <w:multiLevelType w:val="hybridMultilevel"/>
    <w:tmpl w:val="5C00CDF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1"/>
  </w:num>
  <w:num w:numId="3">
    <w:abstractNumId w:val="7"/>
  </w:num>
  <w:num w:numId="4">
    <w:abstractNumId w:val="6"/>
  </w:num>
  <w:num w:numId="5">
    <w:abstractNumId w:val="22"/>
  </w:num>
  <w:num w:numId="6">
    <w:abstractNumId w:val="24"/>
  </w:num>
  <w:num w:numId="7">
    <w:abstractNumId w:val="4"/>
  </w:num>
  <w:num w:numId="8">
    <w:abstractNumId w:val="3"/>
  </w:num>
  <w:num w:numId="9">
    <w:abstractNumId w:val="17"/>
  </w:num>
  <w:num w:numId="10">
    <w:abstractNumId w:val="9"/>
  </w:num>
  <w:num w:numId="11">
    <w:abstractNumId w:val="20"/>
  </w:num>
  <w:num w:numId="12">
    <w:abstractNumId w:val="16"/>
  </w:num>
  <w:num w:numId="13">
    <w:abstractNumId w:val="18"/>
  </w:num>
  <w:num w:numId="14">
    <w:abstractNumId w:val="1"/>
  </w:num>
  <w:num w:numId="15">
    <w:abstractNumId w:val="0"/>
  </w:num>
  <w:num w:numId="16">
    <w:abstractNumId w:val="25"/>
  </w:num>
  <w:num w:numId="17">
    <w:abstractNumId w:val="23"/>
  </w:num>
  <w:num w:numId="18">
    <w:abstractNumId w:val="2"/>
  </w:num>
  <w:num w:numId="19">
    <w:abstractNumId w:val="5"/>
  </w:num>
  <w:num w:numId="20">
    <w:abstractNumId w:val="12"/>
  </w:num>
  <w:num w:numId="21">
    <w:abstractNumId w:val="19"/>
  </w:num>
  <w:num w:numId="22">
    <w:abstractNumId w:val="21"/>
  </w:num>
  <w:num w:numId="23">
    <w:abstractNumId w:val="10"/>
  </w:num>
  <w:num w:numId="24">
    <w:abstractNumId w:val="15"/>
  </w:num>
  <w:num w:numId="25">
    <w:abstractNumId w:val="14"/>
  </w:num>
  <w:num w:numId="26">
    <w:abstractNumId w:val="8"/>
  </w:num>
  <w:num w:numId="2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sadevall, Arturo">
    <w15:presenceInfo w15:providerId="AD" w15:userId="S-1-5-21-2122500139-1198148142-3152560411-925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36"/>
    <w:rsid w:val="000145DD"/>
    <w:rsid w:val="000155FC"/>
    <w:rsid w:val="00031A94"/>
    <w:rsid w:val="00047074"/>
    <w:rsid w:val="000711CC"/>
    <w:rsid w:val="00095E01"/>
    <w:rsid w:val="0009613F"/>
    <w:rsid w:val="000A7721"/>
    <w:rsid w:val="000B2FA1"/>
    <w:rsid w:val="000B491E"/>
    <w:rsid w:val="000C6097"/>
    <w:rsid w:val="000F5564"/>
    <w:rsid w:val="00103322"/>
    <w:rsid w:val="00111CEF"/>
    <w:rsid w:val="0011653C"/>
    <w:rsid w:val="00140366"/>
    <w:rsid w:val="00155A63"/>
    <w:rsid w:val="0016348A"/>
    <w:rsid w:val="001742D4"/>
    <w:rsid w:val="001842E9"/>
    <w:rsid w:val="001850CE"/>
    <w:rsid w:val="00191036"/>
    <w:rsid w:val="001A02ED"/>
    <w:rsid w:val="001C227F"/>
    <w:rsid w:val="001E41CA"/>
    <w:rsid w:val="001F3BA4"/>
    <w:rsid w:val="002120F3"/>
    <w:rsid w:val="00215145"/>
    <w:rsid w:val="002151A0"/>
    <w:rsid w:val="00215854"/>
    <w:rsid w:val="00231D0C"/>
    <w:rsid w:val="0026224E"/>
    <w:rsid w:val="00262676"/>
    <w:rsid w:val="00271F35"/>
    <w:rsid w:val="00281683"/>
    <w:rsid w:val="00281A0A"/>
    <w:rsid w:val="00295B3B"/>
    <w:rsid w:val="002C440F"/>
    <w:rsid w:val="002C5D6D"/>
    <w:rsid w:val="002C6E51"/>
    <w:rsid w:val="002D2201"/>
    <w:rsid w:val="002E3DBB"/>
    <w:rsid w:val="00321C14"/>
    <w:rsid w:val="0032430C"/>
    <w:rsid w:val="003264EA"/>
    <w:rsid w:val="00344561"/>
    <w:rsid w:val="00367960"/>
    <w:rsid w:val="003872F4"/>
    <w:rsid w:val="003C4913"/>
    <w:rsid w:val="003D13D1"/>
    <w:rsid w:val="003D47F6"/>
    <w:rsid w:val="003D79EF"/>
    <w:rsid w:val="00400A2E"/>
    <w:rsid w:val="00405148"/>
    <w:rsid w:val="004134B9"/>
    <w:rsid w:val="004238A0"/>
    <w:rsid w:val="004412E7"/>
    <w:rsid w:val="00452B36"/>
    <w:rsid w:val="00463A32"/>
    <w:rsid w:val="00481865"/>
    <w:rsid w:val="00482BC7"/>
    <w:rsid w:val="004942C8"/>
    <w:rsid w:val="004B65F4"/>
    <w:rsid w:val="004C6EC2"/>
    <w:rsid w:val="004D5066"/>
    <w:rsid w:val="004D71B8"/>
    <w:rsid w:val="004E4DD6"/>
    <w:rsid w:val="00545291"/>
    <w:rsid w:val="00556F90"/>
    <w:rsid w:val="005721C4"/>
    <w:rsid w:val="005736ED"/>
    <w:rsid w:val="00583ABA"/>
    <w:rsid w:val="005872F0"/>
    <w:rsid w:val="00592A80"/>
    <w:rsid w:val="0059488F"/>
    <w:rsid w:val="005A07B5"/>
    <w:rsid w:val="005A0C3D"/>
    <w:rsid w:val="005E5FB9"/>
    <w:rsid w:val="005E6009"/>
    <w:rsid w:val="00605E3B"/>
    <w:rsid w:val="00615B6E"/>
    <w:rsid w:val="0064114B"/>
    <w:rsid w:val="0065737B"/>
    <w:rsid w:val="00661143"/>
    <w:rsid w:val="00670CF1"/>
    <w:rsid w:val="00671406"/>
    <w:rsid w:val="006768DE"/>
    <w:rsid w:val="00684F50"/>
    <w:rsid w:val="00685787"/>
    <w:rsid w:val="006A1157"/>
    <w:rsid w:val="006B68D3"/>
    <w:rsid w:val="006C09C2"/>
    <w:rsid w:val="006C24EA"/>
    <w:rsid w:val="006C2C68"/>
    <w:rsid w:val="006C7A8E"/>
    <w:rsid w:val="006D4701"/>
    <w:rsid w:val="006D736F"/>
    <w:rsid w:val="006E04C2"/>
    <w:rsid w:val="006E2C31"/>
    <w:rsid w:val="006F3811"/>
    <w:rsid w:val="007160DD"/>
    <w:rsid w:val="0072512D"/>
    <w:rsid w:val="007464E5"/>
    <w:rsid w:val="00755A36"/>
    <w:rsid w:val="007662A4"/>
    <w:rsid w:val="007753CF"/>
    <w:rsid w:val="00796CE3"/>
    <w:rsid w:val="007972BD"/>
    <w:rsid w:val="007A4CDC"/>
    <w:rsid w:val="007E7DC0"/>
    <w:rsid w:val="007F34F5"/>
    <w:rsid w:val="007F40BC"/>
    <w:rsid w:val="00822044"/>
    <w:rsid w:val="00825852"/>
    <w:rsid w:val="00832A2B"/>
    <w:rsid w:val="00832B09"/>
    <w:rsid w:val="008529BD"/>
    <w:rsid w:val="008544FF"/>
    <w:rsid w:val="008609C9"/>
    <w:rsid w:val="00875263"/>
    <w:rsid w:val="008A3587"/>
    <w:rsid w:val="008B01A8"/>
    <w:rsid w:val="008B0CE2"/>
    <w:rsid w:val="008B69E0"/>
    <w:rsid w:val="008C4178"/>
    <w:rsid w:val="008C6439"/>
    <w:rsid w:val="008D44C8"/>
    <w:rsid w:val="008E474A"/>
    <w:rsid w:val="008F0BC4"/>
    <w:rsid w:val="008F30A8"/>
    <w:rsid w:val="008F6B50"/>
    <w:rsid w:val="008F6F00"/>
    <w:rsid w:val="00900C43"/>
    <w:rsid w:val="00907B97"/>
    <w:rsid w:val="00914279"/>
    <w:rsid w:val="00915BE4"/>
    <w:rsid w:val="009251E8"/>
    <w:rsid w:val="00954329"/>
    <w:rsid w:val="0095604C"/>
    <w:rsid w:val="00963497"/>
    <w:rsid w:val="00966468"/>
    <w:rsid w:val="009901C8"/>
    <w:rsid w:val="009913AA"/>
    <w:rsid w:val="0099307F"/>
    <w:rsid w:val="009A0292"/>
    <w:rsid w:val="009A236E"/>
    <w:rsid w:val="009A2F78"/>
    <w:rsid w:val="009B3A75"/>
    <w:rsid w:val="009C0DD8"/>
    <w:rsid w:val="009C74F6"/>
    <w:rsid w:val="009F69FA"/>
    <w:rsid w:val="00A0769C"/>
    <w:rsid w:val="00A07714"/>
    <w:rsid w:val="00A25B9D"/>
    <w:rsid w:val="00A61EC4"/>
    <w:rsid w:val="00AB6F98"/>
    <w:rsid w:val="00AC4159"/>
    <w:rsid w:val="00AC6667"/>
    <w:rsid w:val="00AD0A57"/>
    <w:rsid w:val="00AE1F49"/>
    <w:rsid w:val="00AF25FE"/>
    <w:rsid w:val="00AF290E"/>
    <w:rsid w:val="00B01021"/>
    <w:rsid w:val="00B104BF"/>
    <w:rsid w:val="00B13E92"/>
    <w:rsid w:val="00B21214"/>
    <w:rsid w:val="00B21636"/>
    <w:rsid w:val="00B32062"/>
    <w:rsid w:val="00B3454A"/>
    <w:rsid w:val="00B3721D"/>
    <w:rsid w:val="00B557BC"/>
    <w:rsid w:val="00B572E5"/>
    <w:rsid w:val="00B61D5D"/>
    <w:rsid w:val="00B64A60"/>
    <w:rsid w:val="00B7678D"/>
    <w:rsid w:val="00B77A39"/>
    <w:rsid w:val="00B85F79"/>
    <w:rsid w:val="00B951C4"/>
    <w:rsid w:val="00BC7DCC"/>
    <w:rsid w:val="00BE0BFB"/>
    <w:rsid w:val="00BF1608"/>
    <w:rsid w:val="00BF7656"/>
    <w:rsid w:val="00C004E4"/>
    <w:rsid w:val="00C1583C"/>
    <w:rsid w:val="00C240D1"/>
    <w:rsid w:val="00C3211E"/>
    <w:rsid w:val="00C3483A"/>
    <w:rsid w:val="00C4003A"/>
    <w:rsid w:val="00C52830"/>
    <w:rsid w:val="00C6570F"/>
    <w:rsid w:val="00CA37B8"/>
    <w:rsid w:val="00CA5EC9"/>
    <w:rsid w:val="00CF4CD2"/>
    <w:rsid w:val="00D138FB"/>
    <w:rsid w:val="00D17A6E"/>
    <w:rsid w:val="00D5481B"/>
    <w:rsid w:val="00D725FC"/>
    <w:rsid w:val="00D84D5A"/>
    <w:rsid w:val="00D873ED"/>
    <w:rsid w:val="00D87985"/>
    <w:rsid w:val="00D931B0"/>
    <w:rsid w:val="00D95314"/>
    <w:rsid w:val="00DA3FE0"/>
    <w:rsid w:val="00DB30A2"/>
    <w:rsid w:val="00DE723E"/>
    <w:rsid w:val="00E352BF"/>
    <w:rsid w:val="00E524CD"/>
    <w:rsid w:val="00E803CD"/>
    <w:rsid w:val="00E874EF"/>
    <w:rsid w:val="00E87516"/>
    <w:rsid w:val="00E94A91"/>
    <w:rsid w:val="00EA1CA9"/>
    <w:rsid w:val="00EA7921"/>
    <w:rsid w:val="00EB45E5"/>
    <w:rsid w:val="00EC4EED"/>
    <w:rsid w:val="00EC582A"/>
    <w:rsid w:val="00EE6B6E"/>
    <w:rsid w:val="00EF1D61"/>
    <w:rsid w:val="00EF27A7"/>
    <w:rsid w:val="00EF55F3"/>
    <w:rsid w:val="00F00380"/>
    <w:rsid w:val="00F04090"/>
    <w:rsid w:val="00F126A2"/>
    <w:rsid w:val="00F3133F"/>
    <w:rsid w:val="00F40359"/>
    <w:rsid w:val="00F42423"/>
    <w:rsid w:val="00F472B2"/>
    <w:rsid w:val="00F61C39"/>
    <w:rsid w:val="00F655BD"/>
    <w:rsid w:val="00F777F5"/>
    <w:rsid w:val="00F80B64"/>
    <w:rsid w:val="00F81851"/>
    <w:rsid w:val="00F863AE"/>
    <w:rsid w:val="00FD27E3"/>
    <w:rsid w:val="00FD6E9F"/>
    <w:rsid w:val="00FF4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C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7E7D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7E7DC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7E7DC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B36"/>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262676"/>
    <w:rPr>
      <w:color w:val="0563C1" w:themeColor="hyperlink"/>
      <w:u w:val="single"/>
    </w:rPr>
  </w:style>
  <w:style w:type="character" w:customStyle="1" w:styleId="watch-title">
    <w:name w:val="watch-title"/>
    <w:basedOn w:val="DefaultParagraphFont"/>
    <w:rsid w:val="00661143"/>
  </w:style>
  <w:style w:type="paragraph" w:styleId="BalloonText">
    <w:name w:val="Balloon Text"/>
    <w:basedOn w:val="Normal"/>
    <w:link w:val="BalloonTextChar"/>
    <w:uiPriority w:val="99"/>
    <w:semiHidden/>
    <w:unhideWhenUsed/>
    <w:rsid w:val="009A0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92"/>
    <w:rPr>
      <w:rFonts w:ascii="Segoe UI" w:hAnsi="Segoe UI" w:cs="Segoe UI"/>
      <w:sz w:val="18"/>
      <w:szCs w:val="18"/>
    </w:rPr>
  </w:style>
  <w:style w:type="paragraph" w:styleId="Footer">
    <w:name w:val="footer"/>
    <w:basedOn w:val="Normal"/>
    <w:link w:val="FooterChar"/>
    <w:uiPriority w:val="99"/>
    <w:unhideWhenUsed/>
    <w:rsid w:val="00482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BC7"/>
  </w:style>
  <w:style w:type="paragraph" w:styleId="Header">
    <w:name w:val="header"/>
    <w:basedOn w:val="Normal"/>
    <w:link w:val="HeaderChar"/>
    <w:uiPriority w:val="99"/>
    <w:unhideWhenUsed/>
    <w:rsid w:val="00D17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A6E"/>
  </w:style>
  <w:style w:type="character" w:customStyle="1" w:styleId="Heading1Char">
    <w:name w:val="Heading 1 Char"/>
    <w:basedOn w:val="DefaultParagraphFont"/>
    <w:link w:val="Heading1"/>
    <w:uiPriority w:val="9"/>
    <w:rsid w:val="007E7DC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7E7DC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7E7DC0"/>
    <w:rPr>
      <w:rFonts w:asciiTheme="majorHAnsi" w:eastAsiaTheme="majorEastAsia" w:hAnsiTheme="majorHAnsi" w:cstheme="majorBidi"/>
      <w:b/>
      <w:bCs/>
      <w:color w:val="5B9BD5" w:themeColor="accent1"/>
    </w:rPr>
  </w:style>
  <w:style w:type="paragraph" w:customStyle="1" w:styleId="SubtitleA">
    <w:name w:val="SubtitleA"/>
    <w:basedOn w:val="Normal"/>
    <w:next w:val="Normal"/>
    <w:autoRedefine/>
    <w:uiPriority w:val="99"/>
    <w:qFormat/>
    <w:rsid w:val="006D736F"/>
    <w:pPr>
      <w:keepNext/>
      <w:tabs>
        <w:tab w:val="left" w:pos="720"/>
      </w:tabs>
      <w:spacing w:before="240" w:after="480" w:line="480" w:lineRule="auto"/>
      <w:jc w:val="center"/>
    </w:pPr>
    <w:rPr>
      <w:rFonts w:eastAsia="Calibri" w:cs="Times New Roman"/>
      <w:b/>
      <w:sz w:val="40"/>
      <w:szCs w:val="40"/>
      <w:lang w:val="en-GB"/>
    </w:rPr>
  </w:style>
  <w:style w:type="paragraph" w:customStyle="1" w:styleId="SubtilteB">
    <w:name w:val="SubtilteB"/>
    <w:basedOn w:val="SubtitleA"/>
    <w:next w:val="Normal"/>
    <w:autoRedefine/>
    <w:uiPriority w:val="99"/>
    <w:qFormat/>
    <w:rsid w:val="007F40BC"/>
    <w:pPr>
      <w:spacing w:before="0" w:after="0"/>
    </w:pPr>
    <w:rPr>
      <w:caps/>
      <w:sz w:val="28"/>
      <w:szCs w:val="28"/>
    </w:rPr>
  </w:style>
  <w:style w:type="paragraph" w:customStyle="1" w:styleId="Chaptertitle">
    <w:name w:val="Chaptertitle"/>
    <w:basedOn w:val="Normal"/>
    <w:next w:val="Normal"/>
    <w:link w:val="ChaptertitleChar"/>
    <w:autoRedefine/>
    <w:qFormat/>
    <w:rsid w:val="00231D0C"/>
    <w:pPr>
      <w:spacing w:before="240" w:after="480" w:line="480" w:lineRule="auto"/>
      <w:jc w:val="center"/>
    </w:pPr>
    <w:rPr>
      <w:b/>
      <w:sz w:val="40"/>
    </w:rPr>
  </w:style>
  <w:style w:type="paragraph" w:styleId="TOC1">
    <w:name w:val="toc 1"/>
    <w:basedOn w:val="Normal"/>
    <w:next w:val="Normal"/>
    <w:autoRedefine/>
    <w:uiPriority w:val="39"/>
    <w:unhideWhenUsed/>
    <w:rsid w:val="00B21214"/>
    <w:pPr>
      <w:tabs>
        <w:tab w:val="right" w:leader="dot" w:pos="9350"/>
      </w:tabs>
      <w:spacing w:before="240" w:after="120"/>
    </w:pPr>
    <w:rPr>
      <w:b/>
      <w:bCs/>
      <w:noProof/>
      <w:sz w:val="24"/>
      <w:szCs w:val="24"/>
    </w:rPr>
  </w:style>
  <w:style w:type="character" w:customStyle="1" w:styleId="ChaptertitleChar">
    <w:name w:val="Chaptertitle Char"/>
    <w:basedOn w:val="DefaultParagraphFont"/>
    <w:link w:val="Chaptertitle"/>
    <w:rsid w:val="00231D0C"/>
    <w:rPr>
      <w:b/>
      <w:sz w:val="40"/>
    </w:rPr>
  </w:style>
  <w:style w:type="paragraph" w:styleId="TOC2">
    <w:name w:val="toc 2"/>
    <w:basedOn w:val="Normal"/>
    <w:next w:val="Normal"/>
    <w:autoRedefine/>
    <w:uiPriority w:val="39"/>
    <w:unhideWhenUsed/>
    <w:rsid w:val="000711CC"/>
    <w:pPr>
      <w:spacing w:before="120" w:after="0"/>
      <w:ind w:left="220"/>
    </w:pPr>
    <w:rPr>
      <w:i/>
      <w:iCs/>
      <w:sz w:val="20"/>
      <w:szCs w:val="20"/>
    </w:rPr>
  </w:style>
  <w:style w:type="paragraph" w:styleId="TOC3">
    <w:name w:val="toc 3"/>
    <w:basedOn w:val="Normal"/>
    <w:next w:val="Normal"/>
    <w:autoRedefine/>
    <w:uiPriority w:val="39"/>
    <w:unhideWhenUsed/>
    <w:rsid w:val="000711CC"/>
    <w:pPr>
      <w:spacing w:after="0"/>
      <w:ind w:left="440"/>
    </w:pPr>
    <w:rPr>
      <w:sz w:val="20"/>
      <w:szCs w:val="20"/>
    </w:rPr>
  </w:style>
  <w:style w:type="paragraph" w:styleId="TOC4">
    <w:name w:val="toc 4"/>
    <w:basedOn w:val="Normal"/>
    <w:next w:val="Normal"/>
    <w:autoRedefine/>
    <w:uiPriority w:val="39"/>
    <w:unhideWhenUsed/>
    <w:rsid w:val="000711CC"/>
    <w:pPr>
      <w:spacing w:after="0"/>
      <w:ind w:left="660"/>
    </w:pPr>
    <w:rPr>
      <w:sz w:val="20"/>
      <w:szCs w:val="20"/>
    </w:rPr>
  </w:style>
  <w:style w:type="paragraph" w:styleId="TOC5">
    <w:name w:val="toc 5"/>
    <w:basedOn w:val="Normal"/>
    <w:next w:val="Normal"/>
    <w:autoRedefine/>
    <w:uiPriority w:val="39"/>
    <w:unhideWhenUsed/>
    <w:rsid w:val="000711CC"/>
    <w:pPr>
      <w:spacing w:after="0"/>
      <w:ind w:left="880"/>
    </w:pPr>
    <w:rPr>
      <w:sz w:val="20"/>
      <w:szCs w:val="20"/>
    </w:rPr>
  </w:style>
  <w:style w:type="paragraph" w:styleId="TOC6">
    <w:name w:val="toc 6"/>
    <w:basedOn w:val="Normal"/>
    <w:next w:val="Normal"/>
    <w:autoRedefine/>
    <w:uiPriority w:val="39"/>
    <w:unhideWhenUsed/>
    <w:rsid w:val="000711CC"/>
    <w:pPr>
      <w:spacing w:after="0"/>
      <w:ind w:left="1100"/>
    </w:pPr>
    <w:rPr>
      <w:sz w:val="20"/>
      <w:szCs w:val="20"/>
    </w:rPr>
  </w:style>
  <w:style w:type="paragraph" w:styleId="TOC7">
    <w:name w:val="toc 7"/>
    <w:basedOn w:val="Normal"/>
    <w:next w:val="Normal"/>
    <w:autoRedefine/>
    <w:uiPriority w:val="39"/>
    <w:unhideWhenUsed/>
    <w:rsid w:val="000711CC"/>
    <w:pPr>
      <w:spacing w:after="0"/>
      <w:ind w:left="1320"/>
    </w:pPr>
    <w:rPr>
      <w:sz w:val="20"/>
      <w:szCs w:val="20"/>
    </w:rPr>
  </w:style>
  <w:style w:type="paragraph" w:styleId="TOC8">
    <w:name w:val="toc 8"/>
    <w:basedOn w:val="Normal"/>
    <w:next w:val="Normal"/>
    <w:autoRedefine/>
    <w:uiPriority w:val="39"/>
    <w:unhideWhenUsed/>
    <w:rsid w:val="000711CC"/>
    <w:pPr>
      <w:spacing w:after="0"/>
      <w:ind w:left="1540"/>
    </w:pPr>
    <w:rPr>
      <w:sz w:val="20"/>
      <w:szCs w:val="20"/>
    </w:rPr>
  </w:style>
  <w:style w:type="paragraph" w:styleId="TOC9">
    <w:name w:val="toc 9"/>
    <w:basedOn w:val="Normal"/>
    <w:next w:val="Normal"/>
    <w:autoRedefine/>
    <w:uiPriority w:val="39"/>
    <w:unhideWhenUsed/>
    <w:rsid w:val="000711CC"/>
    <w:pPr>
      <w:spacing w:after="0"/>
      <w:ind w:left="1760"/>
    </w:pPr>
    <w:rPr>
      <w:sz w:val="20"/>
      <w:szCs w:val="20"/>
    </w:rPr>
  </w:style>
  <w:style w:type="character" w:styleId="LineNumber">
    <w:name w:val="line number"/>
    <w:basedOn w:val="DefaultParagraphFont"/>
    <w:uiPriority w:val="99"/>
    <w:semiHidden/>
    <w:unhideWhenUsed/>
    <w:rsid w:val="00B13E92"/>
  </w:style>
  <w:style w:type="character" w:styleId="CommentReference">
    <w:name w:val="annotation reference"/>
    <w:basedOn w:val="DefaultParagraphFont"/>
    <w:uiPriority w:val="99"/>
    <w:semiHidden/>
    <w:unhideWhenUsed/>
    <w:rsid w:val="00A61EC4"/>
    <w:rPr>
      <w:sz w:val="16"/>
      <w:szCs w:val="16"/>
    </w:rPr>
  </w:style>
  <w:style w:type="paragraph" w:styleId="CommentText">
    <w:name w:val="annotation text"/>
    <w:basedOn w:val="Normal"/>
    <w:link w:val="CommentTextChar"/>
    <w:uiPriority w:val="99"/>
    <w:semiHidden/>
    <w:unhideWhenUsed/>
    <w:rsid w:val="00A61EC4"/>
    <w:pPr>
      <w:spacing w:line="240" w:lineRule="auto"/>
    </w:pPr>
    <w:rPr>
      <w:sz w:val="20"/>
      <w:szCs w:val="20"/>
    </w:rPr>
  </w:style>
  <w:style w:type="character" w:customStyle="1" w:styleId="CommentTextChar">
    <w:name w:val="Comment Text Char"/>
    <w:basedOn w:val="DefaultParagraphFont"/>
    <w:link w:val="CommentText"/>
    <w:uiPriority w:val="99"/>
    <w:semiHidden/>
    <w:rsid w:val="00A61EC4"/>
    <w:rPr>
      <w:sz w:val="20"/>
      <w:szCs w:val="20"/>
    </w:rPr>
  </w:style>
  <w:style w:type="paragraph" w:styleId="CommentSubject">
    <w:name w:val="annotation subject"/>
    <w:basedOn w:val="CommentText"/>
    <w:next w:val="CommentText"/>
    <w:link w:val="CommentSubjectChar"/>
    <w:uiPriority w:val="99"/>
    <w:semiHidden/>
    <w:unhideWhenUsed/>
    <w:rsid w:val="00A61EC4"/>
    <w:rPr>
      <w:b/>
      <w:bCs/>
    </w:rPr>
  </w:style>
  <w:style w:type="character" w:customStyle="1" w:styleId="CommentSubjectChar">
    <w:name w:val="Comment Subject Char"/>
    <w:basedOn w:val="CommentTextChar"/>
    <w:link w:val="CommentSubject"/>
    <w:uiPriority w:val="99"/>
    <w:semiHidden/>
    <w:rsid w:val="00A61EC4"/>
    <w:rPr>
      <w:b/>
      <w:bCs/>
      <w:sz w:val="20"/>
      <w:szCs w:val="20"/>
    </w:rPr>
  </w:style>
  <w:style w:type="paragraph" w:customStyle="1" w:styleId="SubtitleC">
    <w:name w:val="Subtitle C"/>
    <w:basedOn w:val="Normal"/>
    <w:next w:val="NormalIndent"/>
    <w:autoRedefine/>
    <w:uiPriority w:val="99"/>
    <w:qFormat/>
    <w:rsid w:val="009901C8"/>
    <w:pPr>
      <w:keepNext/>
      <w:tabs>
        <w:tab w:val="left" w:pos="964"/>
        <w:tab w:val="left" w:pos="1072"/>
      </w:tabs>
      <w:spacing w:after="0" w:line="480" w:lineRule="auto"/>
      <w:jc w:val="center"/>
    </w:pPr>
    <w:rPr>
      <w:rFonts w:eastAsia="Calibri" w:cs="Times New Roman"/>
      <w:b/>
      <w:sz w:val="28"/>
      <w:szCs w:val="24"/>
    </w:rPr>
  </w:style>
  <w:style w:type="paragraph" w:styleId="NormalIndent">
    <w:name w:val="Normal Indent"/>
    <w:basedOn w:val="Normal"/>
    <w:uiPriority w:val="99"/>
    <w:semiHidden/>
    <w:unhideWhenUsed/>
    <w:rsid w:val="00C52830"/>
    <w:pPr>
      <w:ind w:left="720"/>
    </w:pPr>
  </w:style>
  <w:style w:type="paragraph" w:styleId="FootnoteText">
    <w:name w:val="footnote text"/>
    <w:basedOn w:val="Normal"/>
    <w:link w:val="FootnoteTextChar"/>
    <w:uiPriority w:val="99"/>
    <w:semiHidden/>
    <w:unhideWhenUsed/>
    <w:rsid w:val="00F313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133F"/>
    <w:rPr>
      <w:sz w:val="20"/>
      <w:szCs w:val="20"/>
    </w:rPr>
  </w:style>
  <w:style w:type="character" w:styleId="FootnoteReference">
    <w:name w:val="footnote reference"/>
    <w:basedOn w:val="DefaultParagraphFont"/>
    <w:uiPriority w:val="99"/>
    <w:semiHidden/>
    <w:unhideWhenUsed/>
    <w:rsid w:val="00F3133F"/>
    <w:rPr>
      <w:vertAlign w:val="superscript"/>
    </w:rPr>
  </w:style>
  <w:style w:type="paragraph" w:styleId="NormalWeb">
    <w:name w:val="Normal (Web)"/>
    <w:basedOn w:val="Normal"/>
    <w:uiPriority w:val="99"/>
    <w:semiHidden/>
    <w:unhideWhenUsed/>
    <w:rsid w:val="00F0409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7E7D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7E7DC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7E7DC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B36"/>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262676"/>
    <w:rPr>
      <w:color w:val="0563C1" w:themeColor="hyperlink"/>
      <w:u w:val="single"/>
    </w:rPr>
  </w:style>
  <w:style w:type="character" w:customStyle="1" w:styleId="watch-title">
    <w:name w:val="watch-title"/>
    <w:basedOn w:val="DefaultParagraphFont"/>
    <w:rsid w:val="00661143"/>
  </w:style>
  <w:style w:type="paragraph" w:styleId="BalloonText">
    <w:name w:val="Balloon Text"/>
    <w:basedOn w:val="Normal"/>
    <w:link w:val="BalloonTextChar"/>
    <w:uiPriority w:val="99"/>
    <w:semiHidden/>
    <w:unhideWhenUsed/>
    <w:rsid w:val="009A0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92"/>
    <w:rPr>
      <w:rFonts w:ascii="Segoe UI" w:hAnsi="Segoe UI" w:cs="Segoe UI"/>
      <w:sz w:val="18"/>
      <w:szCs w:val="18"/>
    </w:rPr>
  </w:style>
  <w:style w:type="paragraph" w:styleId="Footer">
    <w:name w:val="footer"/>
    <w:basedOn w:val="Normal"/>
    <w:link w:val="FooterChar"/>
    <w:uiPriority w:val="99"/>
    <w:unhideWhenUsed/>
    <w:rsid w:val="00482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BC7"/>
  </w:style>
  <w:style w:type="paragraph" w:styleId="Header">
    <w:name w:val="header"/>
    <w:basedOn w:val="Normal"/>
    <w:link w:val="HeaderChar"/>
    <w:uiPriority w:val="99"/>
    <w:unhideWhenUsed/>
    <w:rsid w:val="00D17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A6E"/>
  </w:style>
  <w:style w:type="character" w:customStyle="1" w:styleId="Heading1Char">
    <w:name w:val="Heading 1 Char"/>
    <w:basedOn w:val="DefaultParagraphFont"/>
    <w:link w:val="Heading1"/>
    <w:uiPriority w:val="9"/>
    <w:rsid w:val="007E7DC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7E7DC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7E7DC0"/>
    <w:rPr>
      <w:rFonts w:asciiTheme="majorHAnsi" w:eastAsiaTheme="majorEastAsia" w:hAnsiTheme="majorHAnsi" w:cstheme="majorBidi"/>
      <w:b/>
      <w:bCs/>
      <w:color w:val="5B9BD5" w:themeColor="accent1"/>
    </w:rPr>
  </w:style>
  <w:style w:type="paragraph" w:customStyle="1" w:styleId="SubtitleA">
    <w:name w:val="SubtitleA"/>
    <w:basedOn w:val="Normal"/>
    <w:next w:val="Normal"/>
    <w:autoRedefine/>
    <w:uiPriority w:val="99"/>
    <w:qFormat/>
    <w:rsid w:val="006D736F"/>
    <w:pPr>
      <w:keepNext/>
      <w:tabs>
        <w:tab w:val="left" w:pos="720"/>
      </w:tabs>
      <w:spacing w:before="240" w:after="480" w:line="480" w:lineRule="auto"/>
      <w:jc w:val="center"/>
    </w:pPr>
    <w:rPr>
      <w:rFonts w:eastAsia="Calibri" w:cs="Times New Roman"/>
      <w:b/>
      <w:sz w:val="40"/>
      <w:szCs w:val="40"/>
      <w:lang w:val="en-GB"/>
    </w:rPr>
  </w:style>
  <w:style w:type="paragraph" w:customStyle="1" w:styleId="SubtilteB">
    <w:name w:val="SubtilteB"/>
    <w:basedOn w:val="SubtitleA"/>
    <w:next w:val="Normal"/>
    <w:autoRedefine/>
    <w:uiPriority w:val="99"/>
    <w:qFormat/>
    <w:rsid w:val="007F40BC"/>
    <w:pPr>
      <w:spacing w:before="0" w:after="0"/>
    </w:pPr>
    <w:rPr>
      <w:caps/>
      <w:sz w:val="28"/>
      <w:szCs w:val="28"/>
    </w:rPr>
  </w:style>
  <w:style w:type="paragraph" w:customStyle="1" w:styleId="Chaptertitle">
    <w:name w:val="Chaptertitle"/>
    <w:basedOn w:val="Normal"/>
    <w:next w:val="Normal"/>
    <w:link w:val="ChaptertitleChar"/>
    <w:autoRedefine/>
    <w:qFormat/>
    <w:rsid w:val="00231D0C"/>
    <w:pPr>
      <w:spacing w:before="240" w:after="480" w:line="480" w:lineRule="auto"/>
      <w:jc w:val="center"/>
    </w:pPr>
    <w:rPr>
      <w:b/>
      <w:sz w:val="40"/>
    </w:rPr>
  </w:style>
  <w:style w:type="paragraph" w:styleId="TOC1">
    <w:name w:val="toc 1"/>
    <w:basedOn w:val="Normal"/>
    <w:next w:val="Normal"/>
    <w:autoRedefine/>
    <w:uiPriority w:val="39"/>
    <w:unhideWhenUsed/>
    <w:rsid w:val="00B21214"/>
    <w:pPr>
      <w:tabs>
        <w:tab w:val="right" w:leader="dot" w:pos="9350"/>
      </w:tabs>
      <w:spacing w:before="240" w:after="120"/>
    </w:pPr>
    <w:rPr>
      <w:b/>
      <w:bCs/>
      <w:noProof/>
      <w:sz w:val="24"/>
      <w:szCs w:val="24"/>
    </w:rPr>
  </w:style>
  <w:style w:type="character" w:customStyle="1" w:styleId="ChaptertitleChar">
    <w:name w:val="Chaptertitle Char"/>
    <w:basedOn w:val="DefaultParagraphFont"/>
    <w:link w:val="Chaptertitle"/>
    <w:rsid w:val="00231D0C"/>
    <w:rPr>
      <w:b/>
      <w:sz w:val="40"/>
    </w:rPr>
  </w:style>
  <w:style w:type="paragraph" w:styleId="TOC2">
    <w:name w:val="toc 2"/>
    <w:basedOn w:val="Normal"/>
    <w:next w:val="Normal"/>
    <w:autoRedefine/>
    <w:uiPriority w:val="39"/>
    <w:unhideWhenUsed/>
    <w:rsid w:val="000711CC"/>
    <w:pPr>
      <w:spacing w:before="120" w:after="0"/>
      <w:ind w:left="220"/>
    </w:pPr>
    <w:rPr>
      <w:i/>
      <w:iCs/>
      <w:sz w:val="20"/>
      <w:szCs w:val="20"/>
    </w:rPr>
  </w:style>
  <w:style w:type="paragraph" w:styleId="TOC3">
    <w:name w:val="toc 3"/>
    <w:basedOn w:val="Normal"/>
    <w:next w:val="Normal"/>
    <w:autoRedefine/>
    <w:uiPriority w:val="39"/>
    <w:unhideWhenUsed/>
    <w:rsid w:val="000711CC"/>
    <w:pPr>
      <w:spacing w:after="0"/>
      <w:ind w:left="440"/>
    </w:pPr>
    <w:rPr>
      <w:sz w:val="20"/>
      <w:szCs w:val="20"/>
    </w:rPr>
  </w:style>
  <w:style w:type="paragraph" w:styleId="TOC4">
    <w:name w:val="toc 4"/>
    <w:basedOn w:val="Normal"/>
    <w:next w:val="Normal"/>
    <w:autoRedefine/>
    <w:uiPriority w:val="39"/>
    <w:unhideWhenUsed/>
    <w:rsid w:val="000711CC"/>
    <w:pPr>
      <w:spacing w:after="0"/>
      <w:ind w:left="660"/>
    </w:pPr>
    <w:rPr>
      <w:sz w:val="20"/>
      <w:szCs w:val="20"/>
    </w:rPr>
  </w:style>
  <w:style w:type="paragraph" w:styleId="TOC5">
    <w:name w:val="toc 5"/>
    <w:basedOn w:val="Normal"/>
    <w:next w:val="Normal"/>
    <w:autoRedefine/>
    <w:uiPriority w:val="39"/>
    <w:unhideWhenUsed/>
    <w:rsid w:val="000711CC"/>
    <w:pPr>
      <w:spacing w:after="0"/>
      <w:ind w:left="880"/>
    </w:pPr>
    <w:rPr>
      <w:sz w:val="20"/>
      <w:szCs w:val="20"/>
    </w:rPr>
  </w:style>
  <w:style w:type="paragraph" w:styleId="TOC6">
    <w:name w:val="toc 6"/>
    <w:basedOn w:val="Normal"/>
    <w:next w:val="Normal"/>
    <w:autoRedefine/>
    <w:uiPriority w:val="39"/>
    <w:unhideWhenUsed/>
    <w:rsid w:val="000711CC"/>
    <w:pPr>
      <w:spacing w:after="0"/>
      <w:ind w:left="1100"/>
    </w:pPr>
    <w:rPr>
      <w:sz w:val="20"/>
      <w:szCs w:val="20"/>
    </w:rPr>
  </w:style>
  <w:style w:type="paragraph" w:styleId="TOC7">
    <w:name w:val="toc 7"/>
    <w:basedOn w:val="Normal"/>
    <w:next w:val="Normal"/>
    <w:autoRedefine/>
    <w:uiPriority w:val="39"/>
    <w:unhideWhenUsed/>
    <w:rsid w:val="000711CC"/>
    <w:pPr>
      <w:spacing w:after="0"/>
      <w:ind w:left="1320"/>
    </w:pPr>
    <w:rPr>
      <w:sz w:val="20"/>
      <w:szCs w:val="20"/>
    </w:rPr>
  </w:style>
  <w:style w:type="paragraph" w:styleId="TOC8">
    <w:name w:val="toc 8"/>
    <w:basedOn w:val="Normal"/>
    <w:next w:val="Normal"/>
    <w:autoRedefine/>
    <w:uiPriority w:val="39"/>
    <w:unhideWhenUsed/>
    <w:rsid w:val="000711CC"/>
    <w:pPr>
      <w:spacing w:after="0"/>
      <w:ind w:left="1540"/>
    </w:pPr>
    <w:rPr>
      <w:sz w:val="20"/>
      <w:szCs w:val="20"/>
    </w:rPr>
  </w:style>
  <w:style w:type="paragraph" w:styleId="TOC9">
    <w:name w:val="toc 9"/>
    <w:basedOn w:val="Normal"/>
    <w:next w:val="Normal"/>
    <w:autoRedefine/>
    <w:uiPriority w:val="39"/>
    <w:unhideWhenUsed/>
    <w:rsid w:val="000711CC"/>
    <w:pPr>
      <w:spacing w:after="0"/>
      <w:ind w:left="1760"/>
    </w:pPr>
    <w:rPr>
      <w:sz w:val="20"/>
      <w:szCs w:val="20"/>
    </w:rPr>
  </w:style>
  <w:style w:type="character" w:styleId="LineNumber">
    <w:name w:val="line number"/>
    <w:basedOn w:val="DefaultParagraphFont"/>
    <w:uiPriority w:val="99"/>
    <w:semiHidden/>
    <w:unhideWhenUsed/>
    <w:rsid w:val="00B13E92"/>
  </w:style>
  <w:style w:type="character" w:styleId="CommentReference">
    <w:name w:val="annotation reference"/>
    <w:basedOn w:val="DefaultParagraphFont"/>
    <w:uiPriority w:val="99"/>
    <w:semiHidden/>
    <w:unhideWhenUsed/>
    <w:rsid w:val="00A61EC4"/>
    <w:rPr>
      <w:sz w:val="16"/>
      <w:szCs w:val="16"/>
    </w:rPr>
  </w:style>
  <w:style w:type="paragraph" w:styleId="CommentText">
    <w:name w:val="annotation text"/>
    <w:basedOn w:val="Normal"/>
    <w:link w:val="CommentTextChar"/>
    <w:uiPriority w:val="99"/>
    <w:semiHidden/>
    <w:unhideWhenUsed/>
    <w:rsid w:val="00A61EC4"/>
    <w:pPr>
      <w:spacing w:line="240" w:lineRule="auto"/>
    </w:pPr>
    <w:rPr>
      <w:sz w:val="20"/>
      <w:szCs w:val="20"/>
    </w:rPr>
  </w:style>
  <w:style w:type="character" w:customStyle="1" w:styleId="CommentTextChar">
    <w:name w:val="Comment Text Char"/>
    <w:basedOn w:val="DefaultParagraphFont"/>
    <w:link w:val="CommentText"/>
    <w:uiPriority w:val="99"/>
    <w:semiHidden/>
    <w:rsid w:val="00A61EC4"/>
    <w:rPr>
      <w:sz w:val="20"/>
      <w:szCs w:val="20"/>
    </w:rPr>
  </w:style>
  <w:style w:type="paragraph" w:styleId="CommentSubject">
    <w:name w:val="annotation subject"/>
    <w:basedOn w:val="CommentText"/>
    <w:next w:val="CommentText"/>
    <w:link w:val="CommentSubjectChar"/>
    <w:uiPriority w:val="99"/>
    <w:semiHidden/>
    <w:unhideWhenUsed/>
    <w:rsid w:val="00A61EC4"/>
    <w:rPr>
      <w:b/>
      <w:bCs/>
    </w:rPr>
  </w:style>
  <w:style w:type="character" w:customStyle="1" w:styleId="CommentSubjectChar">
    <w:name w:val="Comment Subject Char"/>
    <w:basedOn w:val="CommentTextChar"/>
    <w:link w:val="CommentSubject"/>
    <w:uiPriority w:val="99"/>
    <w:semiHidden/>
    <w:rsid w:val="00A61EC4"/>
    <w:rPr>
      <w:b/>
      <w:bCs/>
      <w:sz w:val="20"/>
      <w:szCs w:val="20"/>
    </w:rPr>
  </w:style>
  <w:style w:type="paragraph" w:customStyle="1" w:styleId="SubtitleC">
    <w:name w:val="Subtitle C"/>
    <w:basedOn w:val="Normal"/>
    <w:next w:val="NormalIndent"/>
    <w:autoRedefine/>
    <w:uiPriority w:val="99"/>
    <w:qFormat/>
    <w:rsid w:val="009901C8"/>
    <w:pPr>
      <w:keepNext/>
      <w:tabs>
        <w:tab w:val="left" w:pos="964"/>
        <w:tab w:val="left" w:pos="1072"/>
      </w:tabs>
      <w:spacing w:after="0" w:line="480" w:lineRule="auto"/>
      <w:jc w:val="center"/>
    </w:pPr>
    <w:rPr>
      <w:rFonts w:eastAsia="Calibri" w:cs="Times New Roman"/>
      <w:b/>
      <w:sz w:val="28"/>
      <w:szCs w:val="24"/>
    </w:rPr>
  </w:style>
  <w:style w:type="paragraph" w:styleId="NormalIndent">
    <w:name w:val="Normal Indent"/>
    <w:basedOn w:val="Normal"/>
    <w:uiPriority w:val="99"/>
    <w:semiHidden/>
    <w:unhideWhenUsed/>
    <w:rsid w:val="00C52830"/>
    <w:pPr>
      <w:ind w:left="720"/>
    </w:pPr>
  </w:style>
  <w:style w:type="paragraph" w:styleId="FootnoteText">
    <w:name w:val="footnote text"/>
    <w:basedOn w:val="Normal"/>
    <w:link w:val="FootnoteTextChar"/>
    <w:uiPriority w:val="99"/>
    <w:semiHidden/>
    <w:unhideWhenUsed/>
    <w:rsid w:val="00F313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133F"/>
    <w:rPr>
      <w:sz w:val="20"/>
      <w:szCs w:val="20"/>
    </w:rPr>
  </w:style>
  <w:style w:type="character" w:styleId="FootnoteReference">
    <w:name w:val="footnote reference"/>
    <w:basedOn w:val="DefaultParagraphFont"/>
    <w:uiPriority w:val="99"/>
    <w:semiHidden/>
    <w:unhideWhenUsed/>
    <w:rsid w:val="00F3133F"/>
    <w:rPr>
      <w:vertAlign w:val="superscript"/>
    </w:rPr>
  </w:style>
  <w:style w:type="paragraph" w:styleId="NormalWeb">
    <w:name w:val="Normal (Web)"/>
    <w:basedOn w:val="Normal"/>
    <w:uiPriority w:val="99"/>
    <w:semiHidden/>
    <w:unhideWhenUsed/>
    <w:rsid w:val="00F0409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2863">
      <w:bodyDiv w:val="1"/>
      <w:marLeft w:val="0"/>
      <w:marRight w:val="0"/>
      <w:marTop w:val="0"/>
      <w:marBottom w:val="0"/>
      <w:divBdr>
        <w:top w:val="none" w:sz="0" w:space="0" w:color="auto"/>
        <w:left w:val="none" w:sz="0" w:space="0" w:color="auto"/>
        <w:bottom w:val="none" w:sz="0" w:space="0" w:color="auto"/>
        <w:right w:val="none" w:sz="0" w:space="0" w:color="auto"/>
      </w:divBdr>
    </w:div>
    <w:div w:id="305554218">
      <w:bodyDiv w:val="1"/>
      <w:marLeft w:val="0"/>
      <w:marRight w:val="0"/>
      <w:marTop w:val="0"/>
      <w:marBottom w:val="0"/>
      <w:divBdr>
        <w:top w:val="none" w:sz="0" w:space="0" w:color="auto"/>
        <w:left w:val="none" w:sz="0" w:space="0" w:color="auto"/>
        <w:bottom w:val="none" w:sz="0" w:space="0" w:color="auto"/>
        <w:right w:val="none" w:sz="0" w:space="0" w:color="auto"/>
      </w:divBdr>
    </w:div>
    <w:div w:id="466975917">
      <w:bodyDiv w:val="1"/>
      <w:marLeft w:val="0"/>
      <w:marRight w:val="0"/>
      <w:marTop w:val="0"/>
      <w:marBottom w:val="0"/>
      <w:divBdr>
        <w:top w:val="none" w:sz="0" w:space="0" w:color="auto"/>
        <w:left w:val="none" w:sz="0" w:space="0" w:color="auto"/>
        <w:bottom w:val="none" w:sz="0" w:space="0" w:color="auto"/>
        <w:right w:val="none" w:sz="0" w:space="0" w:color="auto"/>
      </w:divBdr>
      <w:divsChild>
        <w:div w:id="309789787">
          <w:marLeft w:val="0"/>
          <w:marRight w:val="0"/>
          <w:marTop w:val="0"/>
          <w:marBottom w:val="0"/>
          <w:divBdr>
            <w:top w:val="none" w:sz="0" w:space="0" w:color="auto"/>
            <w:left w:val="none" w:sz="0" w:space="0" w:color="auto"/>
            <w:bottom w:val="none" w:sz="0" w:space="0" w:color="auto"/>
            <w:right w:val="none" w:sz="0" w:space="0" w:color="auto"/>
          </w:divBdr>
          <w:divsChild>
            <w:div w:id="825821825">
              <w:marLeft w:val="0"/>
              <w:marRight w:val="0"/>
              <w:marTop w:val="0"/>
              <w:marBottom w:val="0"/>
              <w:divBdr>
                <w:top w:val="none" w:sz="0" w:space="0" w:color="auto"/>
                <w:left w:val="none" w:sz="0" w:space="0" w:color="auto"/>
                <w:bottom w:val="none" w:sz="0" w:space="0" w:color="auto"/>
                <w:right w:val="none" w:sz="0" w:space="0" w:color="auto"/>
              </w:divBdr>
              <w:divsChild>
                <w:div w:id="861940240">
                  <w:marLeft w:val="1"/>
                  <w:marRight w:val="1"/>
                  <w:marTop w:val="0"/>
                  <w:marBottom w:val="0"/>
                  <w:divBdr>
                    <w:top w:val="none" w:sz="0" w:space="0" w:color="auto"/>
                    <w:left w:val="none" w:sz="0" w:space="0" w:color="auto"/>
                    <w:bottom w:val="none" w:sz="0" w:space="0" w:color="auto"/>
                    <w:right w:val="none" w:sz="0" w:space="0" w:color="auto"/>
                  </w:divBdr>
                  <w:divsChild>
                    <w:div w:id="206452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69371988">
      <w:bodyDiv w:val="1"/>
      <w:marLeft w:val="0"/>
      <w:marRight w:val="0"/>
      <w:marTop w:val="0"/>
      <w:marBottom w:val="0"/>
      <w:divBdr>
        <w:top w:val="none" w:sz="0" w:space="0" w:color="auto"/>
        <w:left w:val="none" w:sz="0" w:space="0" w:color="auto"/>
        <w:bottom w:val="none" w:sz="0" w:space="0" w:color="auto"/>
        <w:right w:val="none" w:sz="0" w:space="0" w:color="auto"/>
      </w:divBdr>
      <w:divsChild>
        <w:div w:id="2036153405">
          <w:marLeft w:val="0"/>
          <w:marRight w:val="0"/>
          <w:marTop w:val="0"/>
          <w:marBottom w:val="0"/>
          <w:divBdr>
            <w:top w:val="none" w:sz="0" w:space="0" w:color="auto"/>
            <w:left w:val="none" w:sz="0" w:space="0" w:color="auto"/>
            <w:bottom w:val="none" w:sz="0" w:space="0" w:color="auto"/>
            <w:right w:val="none" w:sz="0" w:space="0" w:color="auto"/>
          </w:divBdr>
          <w:divsChild>
            <w:div w:id="597492255">
              <w:marLeft w:val="0"/>
              <w:marRight w:val="0"/>
              <w:marTop w:val="0"/>
              <w:marBottom w:val="0"/>
              <w:divBdr>
                <w:top w:val="none" w:sz="0" w:space="0" w:color="auto"/>
                <w:left w:val="none" w:sz="0" w:space="0" w:color="auto"/>
                <w:bottom w:val="none" w:sz="0" w:space="0" w:color="auto"/>
                <w:right w:val="none" w:sz="0" w:space="0" w:color="auto"/>
              </w:divBdr>
              <w:divsChild>
                <w:div w:id="1239242188">
                  <w:marLeft w:val="0"/>
                  <w:marRight w:val="0"/>
                  <w:marTop w:val="0"/>
                  <w:marBottom w:val="0"/>
                  <w:divBdr>
                    <w:top w:val="none" w:sz="0" w:space="0" w:color="auto"/>
                    <w:left w:val="none" w:sz="0" w:space="0" w:color="auto"/>
                    <w:bottom w:val="none" w:sz="0" w:space="0" w:color="auto"/>
                    <w:right w:val="none" w:sz="0" w:space="0" w:color="auto"/>
                  </w:divBdr>
                  <w:divsChild>
                    <w:div w:id="777137217">
                      <w:marLeft w:val="0"/>
                      <w:marRight w:val="0"/>
                      <w:marTop w:val="0"/>
                      <w:marBottom w:val="0"/>
                      <w:divBdr>
                        <w:top w:val="none" w:sz="0" w:space="0" w:color="auto"/>
                        <w:left w:val="none" w:sz="0" w:space="0" w:color="auto"/>
                        <w:bottom w:val="none" w:sz="0" w:space="0" w:color="auto"/>
                        <w:right w:val="none" w:sz="0" w:space="0" w:color="auto"/>
                      </w:divBdr>
                      <w:divsChild>
                        <w:div w:id="68381595">
                          <w:marLeft w:val="0"/>
                          <w:marRight w:val="0"/>
                          <w:marTop w:val="0"/>
                          <w:marBottom w:val="0"/>
                          <w:divBdr>
                            <w:top w:val="none" w:sz="0" w:space="0" w:color="auto"/>
                            <w:left w:val="none" w:sz="0" w:space="0" w:color="auto"/>
                            <w:bottom w:val="none" w:sz="0" w:space="0" w:color="auto"/>
                            <w:right w:val="none" w:sz="0" w:space="0" w:color="auto"/>
                          </w:divBdr>
                          <w:divsChild>
                            <w:div w:id="3513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026854">
      <w:bodyDiv w:val="1"/>
      <w:marLeft w:val="0"/>
      <w:marRight w:val="0"/>
      <w:marTop w:val="0"/>
      <w:marBottom w:val="0"/>
      <w:divBdr>
        <w:top w:val="none" w:sz="0" w:space="0" w:color="auto"/>
        <w:left w:val="none" w:sz="0" w:space="0" w:color="auto"/>
        <w:bottom w:val="none" w:sz="0" w:space="0" w:color="auto"/>
        <w:right w:val="none" w:sz="0" w:space="0" w:color="auto"/>
      </w:divBdr>
    </w:div>
    <w:div w:id="1631783274">
      <w:bodyDiv w:val="1"/>
      <w:marLeft w:val="0"/>
      <w:marRight w:val="0"/>
      <w:marTop w:val="0"/>
      <w:marBottom w:val="0"/>
      <w:divBdr>
        <w:top w:val="none" w:sz="0" w:space="0" w:color="auto"/>
        <w:left w:val="none" w:sz="0" w:space="0" w:color="auto"/>
        <w:bottom w:val="none" w:sz="0" w:space="0" w:color="auto"/>
        <w:right w:val="none" w:sz="0" w:space="0" w:color="auto"/>
      </w:divBdr>
    </w:div>
    <w:div w:id="1952321206">
      <w:bodyDiv w:val="1"/>
      <w:marLeft w:val="0"/>
      <w:marRight w:val="0"/>
      <w:marTop w:val="0"/>
      <w:marBottom w:val="0"/>
      <w:divBdr>
        <w:top w:val="none" w:sz="0" w:space="0" w:color="auto"/>
        <w:left w:val="none" w:sz="0" w:space="0" w:color="auto"/>
        <w:bottom w:val="none" w:sz="0" w:space="0" w:color="auto"/>
        <w:right w:val="none" w:sz="0" w:space="0" w:color="auto"/>
      </w:divBdr>
      <w:divsChild>
        <w:div w:id="1182627848">
          <w:marLeft w:val="0"/>
          <w:marRight w:val="0"/>
          <w:marTop w:val="0"/>
          <w:marBottom w:val="0"/>
          <w:divBdr>
            <w:top w:val="none" w:sz="0" w:space="0" w:color="auto"/>
            <w:left w:val="none" w:sz="0" w:space="0" w:color="auto"/>
            <w:bottom w:val="none" w:sz="0" w:space="0" w:color="auto"/>
            <w:right w:val="none" w:sz="0" w:space="0" w:color="auto"/>
          </w:divBdr>
          <w:divsChild>
            <w:div w:id="186068597">
              <w:marLeft w:val="0"/>
              <w:marRight w:val="0"/>
              <w:marTop w:val="0"/>
              <w:marBottom w:val="0"/>
              <w:divBdr>
                <w:top w:val="none" w:sz="0" w:space="0" w:color="auto"/>
                <w:left w:val="none" w:sz="0" w:space="0" w:color="auto"/>
                <w:bottom w:val="none" w:sz="0" w:space="0" w:color="auto"/>
                <w:right w:val="none" w:sz="0" w:space="0" w:color="auto"/>
              </w:divBdr>
              <w:divsChild>
                <w:div w:id="1990551616">
                  <w:marLeft w:val="0"/>
                  <w:marRight w:val="0"/>
                  <w:marTop w:val="0"/>
                  <w:marBottom w:val="0"/>
                  <w:divBdr>
                    <w:top w:val="none" w:sz="0" w:space="0" w:color="auto"/>
                    <w:left w:val="none" w:sz="0" w:space="0" w:color="auto"/>
                    <w:bottom w:val="none" w:sz="0" w:space="0" w:color="auto"/>
                    <w:right w:val="none" w:sz="0" w:space="0" w:color="auto"/>
                  </w:divBdr>
                  <w:divsChild>
                    <w:div w:id="1007249572">
                      <w:marLeft w:val="0"/>
                      <w:marRight w:val="0"/>
                      <w:marTop w:val="0"/>
                      <w:marBottom w:val="600"/>
                      <w:divBdr>
                        <w:top w:val="none" w:sz="0" w:space="0" w:color="auto"/>
                        <w:left w:val="none" w:sz="0" w:space="0" w:color="auto"/>
                        <w:bottom w:val="none" w:sz="0" w:space="0" w:color="auto"/>
                        <w:right w:val="none" w:sz="0" w:space="0" w:color="auto"/>
                      </w:divBdr>
                      <w:divsChild>
                        <w:div w:id="35467669">
                          <w:marLeft w:val="150"/>
                          <w:marRight w:val="150"/>
                          <w:marTop w:val="0"/>
                          <w:marBottom w:val="0"/>
                          <w:divBdr>
                            <w:top w:val="none" w:sz="0" w:space="0" w:color="auto"/>
                            <w:left w:val="none" w:sz="0" w:space="0" w:color="auto"/>
                            <w:bottom w:val="none" w:sz="0" w:space="0" w:color="auto"/>
                            <w:right w:val="none" w:sz="0" w:space="0" w:color="auto"/>
                          </w:divBdr>
                          <w:divsChild>
                            <w:div w:id="1894080635">
                              <w:marLeft w:val="0"/>
                              <w:marRight w:val="0"/>
                              <w:marTop w:val="0"/>
                              <w:marBottom w:val="0"/>
                              <w:divBdr>
                                <w:top w:val="none" w:sz="0" w:space="0" w:color="auto"/>
                                <w:left w:val="none" w:sz="0" w:space="0" w:color="auto"/>
                                <w:bottom w:val="none" w:sz="0" w:space="0" w:color="auto"/>
                                <w:right w:val="none" w:sz="0" w:space="0" w:color="auto"/>
                              </w:divBdr>
                              <w:divsChild>
                                <w:div w:id="449931231">
                                  <w:marLeft w:val="0"/>
                                  <w:marRight w:val="0"/>
                                  <w:marTop w:val="0"/>
                                  <w:marBottom w:val="300"/>
                                  <w:divBdr>
                                    <w:top w:val="none" w:sz="0" w:space="0" w:color="auto"/>
                                    <w:left w:val="none" w:sz="0" w:space="0" w:color="auto"/>
                                    <w:bottom w:val="none" w:sz="0" w:space="0" w:color="auto"/>
                                    <w:right w:val="none" w:sz="0" w:space="0" w:color="auto"/>
                                  </w:divBdr>
                                  <w:divsChild>
                                    <w:div w:id="1490168989">
                                      <w:marLeft w:val="0"/>
                                      <w:marRight w:val="0"/>
                                      <w:marTop w:val="0"/>
                                      <w:marBottom w:val="0"/>
                                      <w:divBdr>
                                        <w:top w:val="none" w:sz="0" w:space="0" w:color="auto"/>
                                        <w:left w:val="none" w:sz="0" w:space="0" w:color="auto"/>
                                        <w:bottom w:val="none" w:sz="0" w:space="0" w:color="auto"/>
                                        <w:right w:val="none" w:sz="0" w:space="0" w:color="auto"/>
                                      </w:divBdr>
                                      <w:divsChild>
                                        <w:div w:id="1180269045">
                                          <w:marLeft w:val="0"/>
                                          <w:marRight w:val="0"/>
                                          <w:marTop w:val="0"/>
                                          <w:marBottom w:val="0"/>
                                          <w:divBdr>
                                            <w:top w:val="none" w:sz="0" w:space="0" w:color="auto"/>
                                            <w:left w:val="none" w:sz="0" w:space="0" w:color="auto"/>
                                            <w:bottom w:val="none" w:sz="0" w:space="0" w:color="auto"/>
                                            <w:right w:val="none" w:sz="0" w:space="0" w:color="auto"/>
                                          </w:divBdr>
                                          <w:divsChild>
                                            <w:div w:id="1629319668">
                                              <w:marLeft w:val="0"/>
                                              <w:marRight w:val="0"/>
                                              <w:marTop w:val="0"/>
                                              <w:marBottom w:val="0"/>
                                              <w:divBdr>
                                                <w:top w:val="none" w:sz="0" w:space="0" w:color="auto"/>
                                                <w:left w:val="none" w:sz="0" w:space="0" w:color="auto"/>
                                                <w:bottom w:val="none" w:sz="0" w:space="0" w:color="auto"/>
                                                <w:right w:val="none" w:sz="0" w:space="0" w:color="auto"/>
                                              </w:divBdr>
                                              <w:divsChild>
                                                <w:div w:id="216013928">
                                                  <w:marLeft w:val="0"/>
                                                  <w:marRight w:val="0"/>
                                                  <w:marTop w:val="0"/>
                                                  <w:marBottom w:val="0"/>
                                                  <w:divBdr>
                                                    <w:top w:val="none" w:sz="0" w:space="0" w:color="auto"/>
                                                    <w:left w:val="none" w:sz="0" w:space="0" w:color="auto"/>
                                                    <w:bottom w:val="none" w:sz="0" w:space="0" w:color="auto"/>
                                                    <w:right w:val="none" w:sz="0" w:space="0" w:color="auto"/>
                                                  </w:divBdr>
                                                  <w:divsChild>
                                                    <w:div w:id="1130901731">
                                                      <w:marLeft w:val="0"/>
                                                      <w:marRight w:val="0"/>
                                                      <w:marTop w:val="0"/>
                                                      <w:marBottom w:val="0"/>
                                                      <w:divBdr>
                                                        <w:top w:val="none" w:sz="0" w:space="0" w:color="auto"/>
                                                        <w:left w:val="none" w:sz="0" w:space="0" w:color="auto"/>
                                                        <w:bottom w:val="none" w:sz="0" w:space="0" w:color="auto"/>
                                                        <w:right w:val="none" w:sz="0" w:space="0" w:color="auto"/>
                                                      </w:divBdr>
                                                      <w:divsChild>
                                                        <w:div w:id="222839831">
                                                          <w:marLeft w:val="0"/>
                                                          <w:marRight w:val="0"/>
                                                          <w:marTop w:val="0"/>
                                                          <w:marBottom w:val="0"/>
                                                          <w:divBdr>
                                                            <w:top w:val="none" w:sz="0" w:space="0" w:color="auto"/>
                                                            <w:left w:val="none" w:sz="0" w:space="0" w:color="auto"/>
                                                            <w:bottom w:val="none" w:sz="0" w:space="0" w:color="auto"/>
                                                            <w:right w:val="none" w:sz="0" w:space="0" w:color="auto"/>
                                                          </w:divBdr>
                                                          <w:divsChild>
                                                            <w:div w:id="16554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Vaccine_cour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National_Childhood_Vaccine_Injury_Act" TargetMode="Externa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theguardian.com/business/2014/jun/24/glaxo-fda-flu-vaccines-review-manufactu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cdc.gov/vaccines/vac-gen/safety/default.htm"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http://www.nationalacademies.org/hmd/~/media/Files/Report%20Files/2011/Adverse-Effects-of-Vaccines-Evidence-and-Causality/Vaccine-report-brief-FINAL.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xforddictionaries.com/us/definition/american_english/anti-vaxx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548843A-EAD8-4E25-A6BA-C1A756A7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8509</Words>
  <Characters>48506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Indiana Geological Survey</Company>
  <LinksUpToDate>false</LinksUpToDate>
  <CharactersWithSpaces>56902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Rupp, John A</dc:creator>
  <cp:lastModifiedBy>Windows User</cp:lastModifiedBy>
  <cp:revision>10</cp:revision>
  <cp:lastPrinted>2016-06-30T13:15:00Z</cp:lastPrinted>
  <dcterms:created xsi:type="dcterms:W3CDTF">2016-06-30T11:47:00Z</dcterms:created>
  <dcterms:modified xsi:type="dcterms:W3CDTF">2016-06-30T13:15:00Z</dcterms:modified>
</cp:coreProperties>
</file>